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00" w:lineRule="exact"/>
        <w:rPr>
          <w:sz w:val="20"/>
          <w:szCs w:val="20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453390</wp:posOffset>
                </wp:positionH>
                <wp:positionV relativeFrom="page">
                  <wp:posOffset>742950</wp:posOffset>
                </wp:positionV>
                <wp:extent cx="6833235" cy="8517255"/>
                <wp:effectExtent l="5715" t="9525" r="9525" b="762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33235" cy="8517255"/>
                          <a:chOff x="714" y="1170"/>
                          <a:chExt cx="10761" cy="13413"/>
                        </a:xfrm>
                      </wpg:grpSpPr>
                      <wpg:grpSp>
                        <wpg:cNvGrpSpPr/>
                        <wpg:grpSpPr bwMode="auto">
                          <a:xfrm>
                            <a:off x="720" y="1176"/>
                            <a:ext cx="10750" cy="2"/>
                            <a:chOff x="720" y="1176"/>
                            <a:chExt cx="10750" cy="2"/>
                          </a:xfrm>
                        </wpg:grpSpPr>
                        <wps:wsp>
                          <wps:cNvPr id="4" name="Freeform 11"/>
                          <wps:cNvSpPr/>
                          <wps:spPr bwMode="auto">
                            <a:xfrm>
                              <a:off x="720" y="1176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50"/>
                                <a:gd name="T2" fmla="+- 0 11470 720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725" y="1181"/>
                            <a:ext cx="2" cy="13392"/>
                            <a:chOff x="725" y="1181"/>
                            <a:chExt cx="2" cy="13392"/>
                          </a:xfrm>
                        </wpg:grpSpPr>
                        <wps:wsp>
                          <wps:cNvPr id="6" name="Freeform 9"/>
                          <wps:cNvSpPr/>
                          <wps:spPr bwMode="auto">
                            <a:xfrm>
                              <a:off x="725" y="1181"/>
                              <a:ext cx="2" cy="13392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1181 h 13392"/>
                                <a:gd name="T2" fmla="+- 0 14572 1181"/>
                                <a:gd name="T3" fmla="*/ 14572 h 13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2">
                                  <a:moveTo>
                                    <a:pt x="0" y="0"/>
                                  </a:moveTo>
                                  <a:lnTo>
                                    <a:pt x="0" y="13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11465" y="1181"/>
                            <a:ext cx="2" cy="13392"/>
                            <a:chOff x="11465" y="1181"/>
                            <a:chExt cx="2" cy="13392"/>
                          </a:xfrm>
                        </wpg:grpSpPr>
                        <wps:wsp>
                          <wps:cNvPr id="8" name="Freeform 7"/>
                          <wps:cNvSpPr/>
                          <wps:spPr bwMode="auto">
                            <a:xfrm>
                              <a:off x="11465" y="1181"/>
                              <a:ext cx="2" cy="13392"/>
                            </a:xfrm>
                            <a:custGeom>
                              <a:avLst/>
                              <a:gdLst>
                                <a:gd name="T0" fmla="+- 0 1181 1181"/>
                                <a:gd name="T1" fmla="*/ 1181 h 13392"/>
                                <a:gd name="T2" fmla="+- 0 14572 1181"/>
                                <a:gd name="T3" fmla="*/ 14572 h 13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2">
                                  <a:moveTo>
                                    <a:pt x="0" y="0"/>
                                  </a:moveTo>
                                  <a:lnTo>
                                    <a:pt x="0" y="133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GrpSpPr/>
                        <wpg:grpSpPr bwMode="auto">
                          <a:xfrm>
                            <a:off x="720" y="14577"/>
                            <a:ext cx="10750" cy="2"/>
                            <a:chOff x="720" y="14577"/>
                            <a:chExt cx="10750" cy="2"/>
                          </a:xfrm>
                        </wpg:grpSpPr>
                        <wps:wsp>
                          <wps:cNvPr id="10" name="Freeform 5"/>
                          <wps:cNvSpPr/>
                          <wps:spPr bwMode="auto">
                            <a:xfrm>
                              <a:off x="720" y="14577"/>
                              <a:ext cx="1075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750"/>
                                <a:gd name="T2" fmla="+- 0 11470 720"/>
                                <a:gd name="T3" fmla="*/ T2 w 107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50">
                                  <a:moveTo>
                                    <a:pt x="0" y="0"/>
                                  </a:moveTo>
                                  <a:lnTo>
                                    <a:pt x="107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4"/>
                            <pic:cNvPicPr>
                              <a:picLocks noChangeAspect="1" noChangeArrowheads="1"/>
                            </pic:cNvPicPr>
                            <pic:nvPr/>
                          </pic:nvPicPr>
                          <pic:blipFill>
                            <a:blip r:embed="rId11"/>
                            <a:srcRect/>
                            <a:stretch/>
                          </pic:blipFill>
                          <pic:spPr bwMode="auto">
                            <a:xfrm>
                              <a:off x="5133" y="1201"/>
                              <a:ext cx="1920" cy="1919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0" o:spid="_x0000_s0000" style="position:absolute;z-index:-251662336;o:allowoverlap:true;o:allowincell:true;mso-position-horizontal-relative:page;margin-left:35.70pt;mso-position-horizontal:absolute;mso-position-vertical-relative:page;margin-top:58.50pt;mso-position-vertical:absolute;width:538.05pt;height:670.65pt;mso-wrap-distance-left:9.00pt;mso-wrap-distance-top:0.00pt;mso-wrap-distance-right:9.00pt;mso-wrap-distance-bottom:0.00pt;" coordorigin="7,11" coordsize="107,134">
                <v:group id="group 1" o:spid="_x0000_s0000" style="position:absolute;left:7;top:11;width:107;height:0;" coordorigin="7,11" coordsize="107,0">
                  <v:shape id="shape 2" o:spid="_x0000_s2" style="position:absolute;left:7;top:11;width:107;height:0;visibility:visible;" path="m0,0l100000,0e" coordsize="100000,100000" filled="f" strokecolor="#000000" strokeweight="0.58pt">
                    <v:path textboxrect="0,0,100000,100000"/>
                  </v:shape>
                </v:group>
                <v:group id="group 3" o:spid="_x0000_s0000" style="position:absolute;left:7;top:11;width:0;height:133;" coordorigin="7,11" coordsize="0,133">
                  <v:shape id="shape 4" o:spid="_x0000_s4" style="position:absolute;left:7;top:11;width:0;height:133;visibility:visible;" path="m0,0l0,99991e" coordsize="100000,100000" filled="f" strokecolor="#000000" strokeweight="0.58pt">
                    <v:path textboxrect="0,0,100000,100000"/>
                  </v:shape>
                </v:group>
                <v:group id="group 5" o:spid="_x0000_s0000" style="position:absolute;left:114;top:11;width:0;height:133;" coordorigin="114,11" coordsize="0,133">
                  <v:shape id="shape 6" o:spid="_x0000_s6" style="position:absolute;left:114;top:11;width:0;height:133;visibility:visible;" path="m0,0l0,99991e" coordsize="100000,100000" filled="f" strokecolor="#000000" strokeweight="0.58pt">
                    <v:path textboxrect="0,0,100000,100000"/>
                  </v:shape>
                </v:group>
                <v:group id="group 7" o:spid="_x0000_s0000" style="position:absolute;left:7;top:145;width:107;height:0;" coordorigin="7,145" coordsize="107,0">
                  <v:shape id="shape 8" o:spid="_x0000_s8" style="position:absolute;left:7;top:145;width:107;height:0;visibility:visible;" path="m0,0l100000,0e" coordsize="100000,100000" filled="f" strokecolor="#000000" strokeweight="0.58pt">
                    <v:path textboxrect="0,0,100000,100000"/>
                  </v:shape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9" o:spid="_x0000_s9" type="#_x0000_t75" style="position:absolute;left:51;top:12;width:19;height:19;" stroked="false">
                    <v:path textboxrect="0,0,0,0"/>
                    <v:imagedata r:id="rId11" o:title=""/>
                  </v:shape>
                </v:group>
              </v:group>
            </w:pict>
          </mc:Fallback>
        </mc:AlternateConten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0" w:line="280" w:lineRule="exact"/>
        <w:rPr>
          <w:sz w:val="28"/>
          <w:szCs w:val="28"/>
        </w:rPr>
      </w:pPr>
    </w:p>
    <w:p>
      <w:pPr>
        <w:pStyle w:val="1"/>
        <w:spacing w:before="64"/>
        <w:ind w:left="1919" w:right="1920" w:firstLine="2"/>
        <w:jc w:val="center"/>
        <w:rPr>
          <w:lang w:val="ru-RU"/>
        </w:rPr>
      </w:pPr>
      <w:r>
        <w:rPr>
          <w:spacing w:val="-2"/>
          <w:lang w:val="ru-RU"/>
        </w:rPr>
        <w:t xml:space="preserve">М</w:t>
      </w:r>
      <w:r>
        <w:rPr>
          <w:spacing w:val="-1"/>
          <w:lang w:val="ru-RU"/>
        </w:rPr>
        <w:t xml:space="preserve">ини</w:t>
      </w:r>
      <w:r>
        <w:rPr>
          <w:lang w:val="ru-RU"/>
        </w:rPr>
        <w:t xml:space="preserve">с</w:t>
      </w:r>
      <w:r>
        <w:rPr>
          <w:spacing w:val="1"/>
          <w:lang w:val="ru-RU"/>
        </w:rPr>
        <w:t xml:space="preserve">т</w:t>
      </w:r>
      <w:r>
        <w:rPr>
          <w:lang w:val="ru-RU"/>
        </w:rPr>
        <w:t xml:space="preserve">ерс</w:t>
      </w:r>
      <w:r>
        <w:rPr>
          <w:spacing w:val="1"/>
          <w:lang w:val="ru-RU"/>
        </w:rPr>
        <w:t xml:space="preserve">т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2"/>
          <w:lang w:val="ru-RU"/>
        </w:rPr>
        <w:t xml:space="preserve">а</w:t>
      </w:r>
      <w:r>
        <w:rPr>
          <w:spacing w:val="-1"/>
          <w:lang w:val="ru-RU"/>
        </w:rPr>
        <w:t xml:space="preserve">н</w:t>
      </w:r>
      <w:r>
        <w:rPr>
          <w:lang w:val="ru-RU"/>
        </w:rPr>
        <w:t xml:space="preserve">спорта 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</w:t>
      </w:r>
      <w:r>
        <w:rPr>
          <w:spacing w:val="-3"/>
          <w:lang w:val="ru-RU"/>
        </w:rPr>
        <w:t xml:space="preserve">с</w:t>
      </w:r>
      <w:r>
        <w:rPr>
          <w:lang w:val="ru-RU"/>
        </w:rPr>
        <w:t xml:space="preserve">си</w:t>
      </w:r>
      <w:r>
        <w:rPr>
          <w:spacing w:val="-2"/>
          <w:lang w:val="ru-RU"/>
        </w:rPr>
        <w:t xml:space="preserve">й</w:t>
      </w:r>
      <w:r>
        <w:rPr>
          <w:lang w:val="ru-RU"/>
        </w:rPr>
        <w:t xml:space="preserve">ск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й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 xml:space="preserve">Ф</w:t>
      </w:r>
      <w:r>
        <w:rPr>
          <w:lang w:val="ru-RU"/>
        </w:rPr>
        <w:t xml:space="preserve">едерац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и </w:t>
      </w:r>
      <w:r>
        <w:rPr>
          <w:spacing w:val="-2"/>
          <w:lang w:val="ru-RU"/>
        </w:rPr>
        <w:t xml:space="preserve">Ф</w:t>
      </w:r>
      <w:r>
        <w:rPr>
          <w:lang w:val="ru-RU"/>
        </w:rPr>
        <w:t xml:space="preserve">едер</w:t>
      </w:r>
      <w:r>
        <w:rPr>
          <w:spacing w:val="-2"/>
          <w:lang w:val="ru-RU"/>
        </w:rPr>
        <w:t xml:space="preserve">а</w:t>
      </w:r>
      <w:r>
        <w:rPr>
          <w:lang w:val="ru-RU"/>
        </w:rPr>
        <w:t xml:space="preserve">льная </w:t>
      </w:r>
      <w:r>
        <w:rPr>
          <w:spacing w:val="-4"/>
          <w:lang w:val="ru-RU"/>
        </w:rPr>
        <w:t xml:space="preserve">с</w:t>
      </w:r>
      <w:r>
        <w:rPr>
          <w:lang w:val="ru-RU"/>
        </w:rPr>
        <w:t xml:space="preserve">лу</w:t>
      </w:r>
      <w:r>
        <w:rPr>
          <w:spacing w:val="-5"/>
          <w:lang w:val="ru-RU"/>
        </w:rPr>
        <w:t xml:space="preserve">ж</w:t>
      </w:r>
      <w:r>
        <w:rPr>
          <w:lang w:val="ru-RU"/>
        </w:rPr>
        <w:t xml:space="preserve">ба</w:t>
      </w:r>
      <w:r>
        <w:rPr>
          <w:spacing w:val="1"/>
          <w:lang w:val="ru-RU"/>
        </w:rPr>
        <w:t xml:space="preserve"> </w:t>
      </w:r>
      <w:r>
        <w:rPr>
          <w:spacing w:val="-4"/>
          <w:lang w:val="ru-RU"/>
        </w:rPr>
        <w:t xml:space="preserve">п</w:t>
      </w:r>
      <w:r>
        <w:rPr>
          <w:lang w:val="ru-RU"/>
        </w:rPr>
        <w:t xml:space="preserve">о</w:t>
      </w:r>
      <w:r>
        <w:rPr>
          <w:spacing w:val="1"/>
          <w:lang w:val="ru-RU"/>
        </w:rPr>
        <w:t xml:space="preserve"> 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ад</w:t>
      </w:r>
      <w:r>
        <w:rPr>
          <w:spacing w:val="-4"/>
          <w:lang w:val="ru-RU"/>
        </w:rPr>
        <w:t xml:space="preserve">з</w:t>
      </w:r>
      <w:r>
        <w:rPr>
          <w:lang w:val="ru-RU"/>
        </w:rPr>
        <w:t xml:space="preserve">ору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3"/>
          <w:lang w:val="ru-RU"/>
        </w:rPr>
        <w:t xml:space="preserve">фе</w:t>
      </w:r>
      <w:r>
        <w:rPr>
          <w:lang w:val="ru-RU"/>
        </w:rPr>
        <w:t xml:space="preserve">ре 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а</w:t>
      </w:r>
      <w:r>
        <w:rPr>
          <w:spacing w:val="-1"/>
          <w:lang w:val="ru-RU"/>
        </w:rPr>
        <w:t xml:space="preserve">н</w:t>
      </w:r>
      <w:r>
        <w:rPr>
          <w:lang w:val="ru-RU"/>
        </w:rPr>
        <w:t xml:space="preserve">спо</w:t>
      </w:r>
      <w:r>
        <w:rPr>
          <w:spacing w:val="-3"/>
          <w:lang w:val="ru-RU"/>
        </w:rPr>
        <w:t xml:space="preserve">р</w:t>
      </w:r>
      <w:r>
        <w:rPr>
          <w:spacing w:val="-2"/>
          <w:lang w:val="ru-RU"/>
        </w:rPr>
        <w:t xml:space="preserve">т</w:t>
      </w:r>
      <w:r>
        <w:rPr>
          <w:lang w:val="ru-RU"/>
        </w:rPr>
        <w:t xml:space="preserve">а</w:t>
      </w:r>
    </w:p>
    <w:p>
      <w:pPr>
        <w:pStyle w:val="1"/>
        <w:spacing w:before="64"/>
        <w:ind w:left="1919" w:right="1920" w:firstLine="2"/>
        <w:jc w:val="center"/>
        <w:rPr>
          <w:b w:val="0"/>
          <w:bCs w:val="0"/>
          <w:lang w:val="ru-RU"/>
        </w:rPr>
      </w:pPr>
    </w:p>
    <w:p>
      <w:pPr>
        <w:pStyle w:val="1"/>
        <w:spacing w:before="64"/>
        <w:ind w:left="1919" w:right="1920" w:firstLine="2"/>
        <w:jc w:val="center"/>
        <w:rPr>
          <w:bCs w:val="0"/>
          <w:lang w:val="ru-RU"/>
        </w:rPr>
      </w:pPr>
      <w:r>
        <w:rPr>
          <w:bCs w:val="0"/>
          <w:lang w:val="ru-RU"/>
        </w:rPr>
        <w:t xml:space="preserve">Межрегиональное территориальное Управление Федеральной службы по надзору в сфере транспорта по Северо-Кавказскому федеральному округу</w:t>
      </w:r>
    </w:p>
    <w:p>
      <w:pPr>
        <w:pStyle w:val="1"/>
        <w:spacing w:before="64"/>
        <w:ind w:left="1919" w:right="1920" w:firstLine="2"/>
        <w:jc w:val="center"/>
        <w:rPr>
          <w:bCs w:val="0"/>
          <w:lang w:val="ru-RU"/>
        </w:rPr>
      </w:pPr>
      <w:r>
        <w:rPr>
          <w:bCs w:val="0"/>
          <w:lang w:val="ru-RU"/>
        </w:rPr>
        <w:t xml:space="preserve">Территориальный о</w:t>
      </w:r>
      <w:r>
        <w:rPr>
          <w:bCs w:val="0"/>
          <w:lang w:val="ru-RU"/>
        </w:rPr>
        <w:t xml:space="preserve">тдел государственного </w:t>
      </w:r>
      <w:r>
        <w:rPr>
          <w:bCs w:val="0"/>
          <w:lang w:val="ru-RU"/>
        </w:rPr>
        <w:t xml:space="preserve">автодорожного</w:t>
      </w:r>
      <w:r>
        <w:rPr>
          <w:bCs w:val="0"/>
          <w:lang w:val="ru-RU"/>
        </w:rPr>
        <w:t xml:space="preserve"> надзора </w:t>
      </w:r>
      <w:r>
        <w:rPr>
          <w:bCs w:val="0"/>
          <w:lang w:val="ru-RU"/>
        </w:rPr>
        <w:t xml:space="preserve">по Ставропольскому краю</w:t>
      </w:r>
    </w:p>
    <w:p>
      <w:pPr>
        <w:spacing w:before="5" w:line="170" w:lineRule="exact"/>
        <w:rPr>
          <w:sz w:val="17"/>
          <w:szCs w:val="17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ind w:left="3769" w:right="3764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ru-RU"/>
        </w:rPr>
        <w:t xml:space="preserve">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ОКЛ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</w:t>
      </w:r>
    </w:p>
    <w:p>
      <w:pPr>
        <w:spacing w:line="160" w:lineRule="exact"/>
        <w:rPr>
          <w:sz w:val="16"/>
          <w:szCs w:val="16"/>
          <w:lang w:val="ru-RU"/>
        </w:rPr>
      </w:pPr>
    </w:p>
    <w:p>
      <w:pPr>
        <w:spacing w:line="359" w:lineRule="auto"/>
        <w:ind w:left="165" w:right="160"/>
        <w:jc w:val="center"/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о правоприменительной практике при осуществлении федерального государственного контроля (надзора) на автомобильном транспорте, городском наземном электрическом транспорте 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в дорожном хозяйстве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8"/>
          <w:szCs w:val="28"/>
          <w:lang w:val="ru-RU"/>
        </w:rPr>
        <w:t xml:space="preserve">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а 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val="ru-RU"/>
        </w:rPr>
        <w:t xml:space="preserve">9 месяцев 2025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года</w:t>
      </w:r>
      <w:r>
        <w:rPr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руководс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твом по соблюдению обязательных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требований,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дающих разъяснение, какое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поведение является правомерным</w:t>
      </w: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                                                 г.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Ставрополь</w:t>
      </w:r>
    </w:p>
    <w:p>
      <w:pPr>
        <w:spacing w:before="8"/>
        <w:ind w:right="3764"/>
        <w:jc w:val="center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                   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                            2025</w:t>
      </w:r>
    </w:p>
    <w:p>
      <w:pPr>
        <w:spacing w:before="9" w:line="170" w:lineRule="exact"/>
        <w:rPr>
          <w:sz w:val="17"/>
          <w:szCs w:val="17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spacing w:line="200" w:lineRule="exact"/>
        <w:rPr>
          <w:sz w:val="20"/>
          <w:szCs w:val="2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bCs w:val="0"/>
          <w:lang w:val="ru-RU"/>
        </w:rPr>
      </w:pPr>
      <w:r>
        <w:rPr>
          <w:bCs w:val="0"/>
          <w:lang w:val="ru-RU"/>
        </w:rPr>
        <w:t xml:space="preserve">Содержание</w:t>
      </w:r>
    </w:p>
    <w:tbl>
      <w:tblPr>
        <w:tblStyle w:val="aa"/>
        <w:tblW w:w="10357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05"/>
        <w:gridCol w:w="752"/>
      </w:tblGrid>
      <w:tr>
        <w:trPr>
          <w:trHeight w:val="664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Общие положения</w:t>
            </w:r>
            <w:r>
              <w:rPr>
                <w:b w:val="0"/>
                <w:bCs w:val="0"/>
              </w:rPr>
              <w:t xml:space="preserve">…………………………………………………………………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3</w:t>
            </w:r>
          </w:p>
        </w:tc>
      </w:tr>
      <w:tr>
        <w:trPr>
          <w:trHeight w:val="688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rFonts w:cs="Times New Roman"/>
                <w:b w:val="0"/>
              </w:rPr>
              <w:t xml:space="preserve">Профилактическая работа</w:t>
            </w:r>
            <w:r>
              <w:rPr>
                <w:rFonts w:cs="Times New Roman"/>
                <w:b w:val="0"/>
              </w:rPr>
              <w:t xml:space="preserve">………………………………………………………..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4</w:t>
            </w:r>
          </w:p>
        </w:tc>
      </w:tr>
      <w:tr>
        <w:trPr>
          <w:trHeight w:val="1136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rFonts w:eastAsia="Calibri" w:cs="Times New Roman"/>
                <w:b w:val="0"/>
              </w:rPr>
              <w:t xml:space="preserve">Анализ аварийности на автомобильном транспорте поднадзорных хозяйствующих субъектов</w:t>
            </w:r>
            <w:r>
              <w:rPr>
                <w:rFonts w:eastAsia="Calibri" w:cs="Times New Roman"/>
                <w:b w:val="0"/>
              </w:rPr>
              <w:t xml:space="preserve">……………………………………………………….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6</w:t>
            </w:r>
          </w:p>
        </w:tc>
      </w:tr>
      <w:tr>
        <w:trPr>
          <w:trHeight w:val="699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rFonts w:cs="Times New Roman"/>
                <w:b w:val="0"/>
              </w:rPr>
              <w:t xml:space="preserve">Результаты контрольно-надзорной деятельности</w:t>
            </w:r>
            <w:r>
              <w:rPr>
                <w:rFonts w:cs="Times New Roman"/>
                <w:b w:val="0"/>
              </w:rPr>
              <w:t xml:space="preserve">………………………………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6</w:t>
            </w:r>
            <w:bookmarkStart w:id="0" w:name="_GoBack"/>
            <w:bookmarkEnd w:id="0"/>
          </w:p>
        </w:tc>
      </w:tr>
      <w:tr>
        <w:trPr>
          <w:trHeight w:val="1276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</w:rPr>
              <w:t xml:space="preserve">Пра</w:t>
            </w:r>
            <w:r>
              <w:rPr>
                <w:b w:val="0"/>
                <w:spacing w:val="-3"/>
              </w:rPr>
              <w:t xml:space="preserve">в</w:t>
            </w:r>
            <w:r>
              <w:rPr>
                <w:b w:val="0"/>
              </w:rPr>
              <w:t xml:space="preserve">ов</w:t>
            </w:r>
            <w:r>
              <w:rPr>
                <w:b w:val="0"/>
                <w:spacing w:val="-2"/>
              </w:rPr>
              <w:t xml:space="preserve">ы</w:t>
            </w:r>
            <w:r>
              <w:rPr>
                <w:b w:val="0"/>
              </w:rPr>
              <w:t xml:space="preserve">е</w:t>
            </w:r>
            <w:r>
              <w:rPr>
                <w:b w:val="0"/>
                <w:spacing w:val="18"/>
              </w:rPr>
              <w:t xml:space="preserve"> </w:t>
            </w:r>
            <w:r>
              <w:rPr>
                <w:b w:val="0"/>
              </w:rPr>
              <w:t xml:space="preserve">а</w:t>
            </w:r>
            <w:r>
              <w:rPr>
                <w:b w:val="0"/>
                <w:spacing w:val="-4"/>
              </w:rPr>
              <w:t xml:space="preserve">к</w:t>
            </w:r>
            <w:r>
              <w:rPr>
                <w:b w:val="0"/>
                <w:spacing w:val="-2"/>
              </w:rPr>
              <w:t xml:space="preserve">т</w:t>
            </w:r>
            <w:r>
              <w:rPr>
                <w:b w:val="0"/>
                <w:spacing w:val="-1"/>
              </w:rPr>
              <w:t xml:space="preserve">ы</w:t>
            </w:r>
            <w:r>
              <w:rPr>
                <w:b w:val="0"/>
              </w:rPr>
              <w:t xml:space="preserve">,</w:t>
            </w:r>
            <w:r>
              <w:rPr>
                <w:b w:val="0"/>
                <w:spacing w:val="17"/>
              </w:rPr>
              <w:t xml:space="preserve"> </w:t>
            </w:r>
            <w:r>
              <w:rPr>
                <w:b w:val="0"/>
              </w:rPr>
              <w:t xml:space="preserve">с</w:t>
            </w:r>
            <w:r>
              <w:rPr>
                <w:b w:val="0"/>
                <w:spacing w:val="1"/>
              </w:rPr>
              <w:t xml:space="preserve">о</w:t>
            </w:r>
            <w:r>
              <w:rPr>
                <w:b w:val="0"/>
              </w:rPr>
              <w:t xml:space="preserve">дер</w:t>
            </w:r>
            <w:r>
              <w:rPr>
                <w:b w:val="0"/>
                <w:spacing w:val="-3"/>
              </w:rPr>
              <w:t xml:space="preserve">ж</w:t>
            </w:r>
            <w:r>
              <w:rPr>
                <w:b w:val="0"/>
              </w:rPr>
              <w:t xml:space="preserve">а</w:t>
            </w:r>
            <w:r>
              <w:rPr>
                <w:b w:val="0"/>
                <w:spacing w:val="-2"/>
              </w:rPr>
              <w:t xml:space="preserve">щ</w:t>
            </w:r>
            <w:r>
              <w:rPr>
                <w:b w:val="0"/>
                <w:spacing w:val="-1"/>
              </w:rPr>
              <w:t xml:space="preserve">и</w:t>
            </w:r>
            <w:r>
              <w:rPr>
                <w:b w:val="0"/>
              </w:rPr>
              <w:t xml:space="preserve">е</w:t>
            </w:r>
            <w:r>
              <w:rPr>
                <w:b w:val="0"/>
                <w:spacing w:val="18"/>
              </w:rPr>
              <w:t xml:space="preserve"> </w:t>
            </w:r>
            <w:r>
              <w:rPr>
                <w:b w:val="0"/>
              </w:rPr>
              <w:t xml:space="preserve">о</w:t>
            </w:r>
            <w:r>
              <w:rPr>
                <w:b w:val="0"/>
                <w:spacing w:val="-2"/>
              </w:rPr>
              <w:t xml:space="preserve">б</w:t>
            </w:r>
            <w:r>
              <w:rPr>
                <w:b w:val="0"/>
              </w:rPr>
              <w:t xml:space="preserve">язательн</w:t>
            </w:r>
            <w:r>
              <w:rPr>
                <w:b w:val="0"/>
                <w:spacing w:val="-2"/>
              </w:rPr>
              <w:t xml:space="preserve">ы</w:t>
            </w:r>
            <w:r>
              <w:rPr>
                <w:b w:val="0"/>
              </w:rPr>
              <w:t xml:space="preserve">е</w:t>
            </w:r>
            <w:r>
              <w:rPr>
                <w:b w:val="0"/>
                <w:spacing w:val="15"/>
              </w:rPr>
              <w:t xml:space="preserve"> </w:t>
            </w:r>
            <w:r>
              <w:rPr>
                <w:b w:val="0"/>
                <w:spacing w:val="1"/>
              </w:rPr>
              <w:t xml:space="preserve">т</w:t>
            </w:r>
            <w:r>
              <w:rPr>
                <w:b w:val="0"/>
              </w:rPr>
              <w:t xml:space="preserve">р</w:t>
            </w:r>
            <w:r>
              <w:rPr>
                <w:b w:val="0"/>
                <w:spacing w:val="-3"/>
              </w:rPr>
              <w:t xml:space="preserve">е</w:t>
            </w:r>
            <w:r>
              <w:rPr>
                <w:b w:val="0"/>
              </w:rPr>
              <w:t xml:space="preserve">б</w:t>
            </w:r>
            <w:r>
              <w:rPr>
                <w:b w:val="0"/>
                <w:spacing w:val="-2"/>
              </w:rPr>
              <w:t xml:space="preserve">о</w:t>
            </w:r>
            <w:r>
              <w:rPr>
                <w:b w:val="0"/>
              </w:rPr>
              <w:t xml:space="preserve">ван</w:t>
            </w:r>
            <w:r>
              <w:rPr>
                <w:b w:val="0"/>
                <w:spacing w:val="-2"/>
              </w:rPr>
              <w:t xml:space="preserve">и</w:t>
            </w:r>
            <w:r>
              <w:rPr>
                <w:b w:val="0"/>
              </w:rPr>
              <w:t xml:space="preserve">я,</w:t>
            </w:r>
            <w:r>
              <w:rPr>
                <w:b w:val="0"/>
                <w:spacing w:val="16"/>
              </w:rPr>
              <w:t xml:space="preserve"> </w:t>
            </w:r>
            <w:r>
              <w:rPr>
                <w:b w:val="0"/>
              </w:rPr>
              <w:t xml:space="preserve">с</w:t>
            </w:r>
            <w:r>
              <w:rPr>
                <w:b w:val="0"/>
                <w:spacing w:val="1"/>
              </w:rPr>
              <w:t xml:space="preserve">о</w:t>
            </w:r>
            <w:r>
              <w:rPr>
                <w:b w:val="0"/>
                <w:spacing w:val="-2"/>
              </w:rPr>
              <w:t xml:space="preserve">б</w:t>
            </w:r>
            <w:r>
              <w:rPr>
                <w:b w:val="0"/>
              </w:rPr>
              <w:t xml:space="preserve">л</w:t>
            </w:r>
            <w:r>
              <w:rPr>
                <w:b w:val="0"/>
                <w:spacing w:val="-1"/>
              </w:rPr>
              <w:t xml:space="preserve">ю</w:t>
            </w:r>
            <w:r>
              <w:rPr>
                <w:b w:val="0"/>
              </w:rPr>
              <w:t xml:space="preserve">де</w:t>
            </w:r>
            <w:r>
              <w:rPr>
                <w:b w:val="0"/>
                <w:spacing w:val="-2"/>
              </w:rPr>
              <w:t xml:space="preserve">н</w:t>
            </w:r>
            <w:r>
              <w:rPr>
                <w:b w:val="0"/>
                <w:spacing w:val="-1"/>
              </w:rPr>
              <w:t xml:space="preserve">и</w:t>
            </w:r>
            <w:r>
              <w:rPr>
                <w:b w:val="0"/>
              </w:rPr>
              <w:t xml:space="preserve">е </w:t>
            </w:r>
            <w:r>
              <w:rPr>
                <w:b w:val="0"/>
                <w:spacing w:val="-1"/>
              </w:rPr>
              <w:t xml:space="preserve">к</w:t>
            </w:r>
            <w:r>
              <w:rPr>
                <w:b w:val="0"/>
              </w:rPr>
              <w:t xml:space="preserve">о</w:t>
            </w:r>
            <w:r>
              <w:rPr>
                <w:b w:val="0"/>
                <w:spacing w:val="-2"/>
              </w:rPr>
              <w:t xml:space="preserve">т</w:t>
            </w:r>
            <w:r>
              <w:rPr>
                <w:b w:val="0"/>
              </w:rPr>
              <w:t xml:space="preserve">ор</w:t>
            </w:r>
            <w:r>
              <w:rPr>
                <w:b w:val="0"/>
                <w:spacing w:val="-2"/>
              </w:rPr>
              <w:t xml:space="preserve">ы</w:t>
            </w:r>
            <w:r>
              <w:rPr>
                <w:b w:val="0"/>
              </w:rPr>
              <w:t xml:space="preserve">х</w:t>
            </w:r>
            <w:r>
              <w:rPr>
                <w:b w:val="0"/>
                <w:spacing w:val="-3"/>
              </w:rPr>
              <w:t xml:space="preserve"> </w:t>
            </w:r>
            <w:r>
              <w:rPr>
                <w:b w:val="0"/>
              </w:rPr>
              <w:t xml:space="preserve">о</w:t>
            </w:r>
            <w:r>
              <w:rPr>
                <w:b w:val="0"/>
                <w:spacing w:val="-1"/>
              </w:rPr>
              <w:t xml:space="preserve">ц</w:t>
            </w:r>
            <w:r>
              <w:rPr>
                <w:b w:val="0"/>
              </w:rPr>
              <w:t xml:space="preserve">ен</w:t>
            </w:r>
            <w:r>
              <w:rPr>
                <w:b w:val="0"/>
                <w:spacing w:val="-2"/>
              </w:rPr>
              <w:t xml:space="preserve">и</w:t>
            </w:r>
            <w:r>
              <w:rPr>
                <w:b w:val="0"/>
              </w:rPr>
              <w:t xml:space="preserve">ва</w:t>
            </w:r>
            <w:r>
              <w:rPr>
                <w:b w:val="0"/>
                <w:spacing w:val="-2"/>
              </w:rPr>
              <w:t xml:space="preserve">е</w:t>
            </w:r>
            <w:r>
              <w:rPr>
                <w:b w:val="0"/>
                <w:spacing w:val="1"/>
              </w:rPr>
              <w:t xml:space="preserve">т</w:t>
            </w:r>
            <w:r>
              <w:rPr>
                <w:b w:val="0"/>
              </w:rPr>
              <w:t xml:space="preserve">ся</w:t>
            </w:r>
            <w:r>
              <w:rPr>
                <w:b w:val="0"/>
                <w:spacing w:val="-1"/>
              </w:rPr>
              <w:t xml:space="preserve"> п</w:t>
            </w:r>
            <w:r>
              <w:rPr>
                <w:b w:val="0"/>
              </w:rPr>
              <w:t xml:space="preserve">ри</w:t>
            </w:r>
            <w:r>
              <w:rPr>
                <w:b w:val="0"/>
                <w:spacing w:val="-1"/>
              </w:rPr>
              <w:t xml:space="preserve"> </w:t>
            </w:r>
            <w:r>
              <w:rPr>
                <w:b w:val="0"/>
                <w:spacing w:val="-2"/>
              </w:rPr>
              <w:t xml:space="preserve">п</w:t>
            </w:r>
            <w:r>
              <w:rPr>
                <w:b w:val="0"/>
              </w:rPr>
              <w:t xml:space="preserve">роведе</w:t>
            </w:r>
            <w:r>
              <w:rPr>
                <w:b w:val="0"/>
                <w:spacing w:val="-2"/>
              </w:rPr>
              <w:t xml:space="preserve">н</w:t>
            </w:r>
            <w:r>
              <w:rPr>
                <w:b w:val="0"/>
                <w:spacing w:val="-4"/>
              </w:rPr>
              <w:t xml:space="preserve">и</w:t>
            </w:r>
            <w:r>
              <w:rPr>
                <w:b w:val="0"/>
              </w:rPr>
              <w:t xml:space="preserve">и</w:t>
            </w:r>
            <w:r>
              <w:rPr>
                <w:b w:val="0"/>
                <w:spacing w:val="-1"/>
              </w:rPr>
              <w:t xml:space="preserve"> </w:t>
            </w:r>
            <w:r>
              <w:rPr>
                <w:b w:val="0"/>
              </w:rPr>
              <w:t xml:space="preserve">мер</w:t>
            </w:r>
            <w:r>
              <w:rPr>
                <w:b w:val="0"/>
                <w:spacing w:val="1"/>
              </w:rPr>
              <w:t xml:space="preserve">о</w:t>
            </w:r>
            <w:r>
              <w:rPr>
                <w:b w:val="0"/>
                <w:spacing w:val="-1"/>
              </w:rPr>
              <w:t xml:space="preserve">п</w:t>
            </w:r>
            <w:r>
              <w:rPr>
                <w:b w:val="0"/>
              </w:rPr>
              <w:t xml:space="preserve">р</w:t>
            </w:r>
            <w:r>
              <w:rPr>
                <w:b w:val="0"/>
                <w:spacing w:val="-2"/>
              </w:rPr>
              <w:t xml:space="preserve">и</w:t>
            </w:r>
            <w:r>
              <w:rPr>
                <w:b w:val="0"/>
              </w:rPr>
              <w:t xml:space="preserve">ятий</w:t>
            </w:r>
            <w:r>
              <w:rPr>
                <w:b w:val="0"/>
                <w:spacing w:val="-2"/>
              </w:rPr>
              <w:t xml:space="preserve"> п</w:t>
            </w:r>
            <w:r>
              <w:rPr>
                <w:b w:val="0"/>
              </w:rPr>
              <w:t xml:space="preserve">о</w:t>
            </w:r>
            <w:r>
              <w:rPr>
                <w:b w:val="0"/>
                <w:spacing w:val="-3"/>
              </w:rPr>
              <w:t xml:space="preserve"> </w:t>
            </w:r>
            <w:r>
              <w:rPr>
                <w:b w:val="0"/>
                <w:spacing w:val="-1"/>
              </w:rPr>
              <w:t xml:space="preserve">к</w:t>
            </w:r>
            <w:r>
              <w:rPr>
                <w:b w:val="0"/>
              </w:rPr>
              <w:t xml:space="preserve">о</w:t>
            </w:r>
            <w:r>
              <w:rPr>
                <w:b w:val="0"/>
                <w:spacing w:val="-1"/>
              </w:rPr>
              <w:t xml:space="preserve">н</w:t>
            </w:r>
            <w:r>
              <w:rPr>
                <w:b w:val="0"/>
                <w:spacing w:val="1"/>
              </w:rPr>
              <w:t xml:space="preserve">т</w:t>
            </w:r>
            <w:r>
              <w:rPr>
                <w:b w:val="0"/>
                <w:spacing w:val="-3"/>
              </w:rPr>
              <w:t xml:space="preserve">р</w:t>
            </w:r>
            <w:r>
              <w:rPr>
                <w:b w:val="0"/>
              </w:rPr>
              <w:t xml:space="preserve">олю</w:t>
            </w:r>
            <w:r>
              <w:rPr>
                <w:b w:val="0"/>
              </w:rPr>
              <w:t xml:space="preserve">………………………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7</w:t>
            </w:r>
          </w:p>
        </w:tc>
      </w:tr>
      <w:tr>
        <w:trPr>
          <w:trHeight w:val="1677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rFonts w:eastAsia="Calibri" w:cs="Times New Roman"/>
                <w:b w:val="0"/>
              </w:rPr>
              <w:t xml:space="preserve">Тип</w:t>
            </w:r>
            <w:r>
              <w:rPr>
                <w:rFonts w:eastAsia="Calibri" w:cs="Times New Roman"/>
                <w:b w:val="0"/>
              </w:rPr>
              <w:t xml:space="preserve">овые</w:t>
            </w:r>
            <w:r>
              <w:rPr>
                <w:rFonts w:eastAsia="Calibri" w:cs="Times New Roman"/>
                <w:b w:val="0"/>
              </w:rPr>
              <w:t xml:space="preserve"> нарушения обязательных требований на автомобильном транспорте, городском наземном электрическом транспорте и в дорожном хозяйстве</w:t>
            </w:r>
            <w:r>
              <w:rPr>
                <w:rFonts w:eastAsia="Calibri" w:cs="Times New Roman"/>
                <w:b w:val="0"/>
              </w:rPr>
              <w:t xml:space="preserve">…………………………………………………………………………..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8</w:t>
            </w:r>
          </w:p>
        </w:tc>
      </w:tr>
      <w:tr>
        <w:trPr>
          <w:trHeight w:val="1262"/>
        </w:trPr>
        <w:tc>
          <w:tcPr>
            <w:tcW w:w="9605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Дополнительные рекомендации подконтрольным субъектам </w:t>
            </w: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</w:t>
            </w: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соблюдению обязательных требований</w:t>
            </w: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…………………………………………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1</w:t>
            </w:r>
            <w:r>
              <w:rPr>
                <w:bCs w:val="0"/>
              </w:rPr>
              <w:t xml:space="preserve">2</w:t>
            </w:r>
          </w:p>
        </w:tc>
      </w:tr>
      <w:tr>
        <w:trPr>
          <w:trHeight w:val="1691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Разъяснение неоднозначных или неясных для подконтрольных лиц обязательных требований, в том числе в силу пробелов или коллизий в нормативных правовых актах</w:t>
            </w: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……………………………………………………</w:t>
            </w: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1</w:t>
            </w:r>
            <w:r>
              <w:rPr>
                <w:bCs w:val="0"/>
              </w:rPr>
              <w:t xml:space="preserve">3</w:t>
            </w:r>
          </w:p>
        </w:tc>
      </w:tr>
      <w:tr>
        <w:trPr>
          <w:trHeight w:val="2064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Разъяснение новых требований нормативных правовых актов о государственном контроле (надзоре)</w:t>
            </w: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……………………………………………</w:t>
            </w: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>
            <w:pPr>
              <w:pStyle w:val="1"/>
              <w:tabs>
                <w:tab w:val="left" w:pos="1580"/>
                <w:tab w:val="left" w:pos="9389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Предоставление государственных услуг</w:t>
            </w: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………………………………………..</w:t>
            </w: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  <w:r>
              <w:rPr>
                <w:bCs w:val="0"/>
              </w:rPr>
              <w:t xml:space="preserve">1</w:t>
            </w:r>
            <w:r>
              <w:rPr>
                <w:bCs w:val="0"/>
              </w:rPr>
              <w:t xml:space="preserve">4</w:t>
            </w:r>
          </w:p>
          <w:p/>
          <w:p/>
          <w:p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5</w:t>
            </w:r>
          </w:p>
        </w:tc>
      </w:tr>
      <w:tr>
        <w:trPr>
          <w:trHeight w:val="96"/>
        </w:trPr>
        <w:tc>
          <w:tcPr>
            <w:tcW w:w="9605" w:type="dxa"/>
          </w:tcPr>
          <w:p>
            <w:pPr>
              <w:pStyle w:val="1"/>
              <w:tabs>
                <w:tab w:val="left" w:pos="1580"/>
              </w:tabs>
              <w:ind w:left="0" w:right="116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752" w:type="dxa"/>
          </w:tcPr>
          <w:p>
            <w:pPr>
              <w:pStyle w:val="1"/>
              <w:tabs>
                <w:tab w:val="left" w:pos="1580"/>
              </w:tabs>
              <w:spacing w:line="322" w:lineRule="exact"/>
              <w:ind w:left="0" w:right="116" w:firstLine="0"/>
              <w:jc w:val="right"/>
              <w:outlineLvl w:val="0"/>
              <w:rPr>
                <w:bCs w:val="0"/>
              </w:rPr>
            </w:pPr>
          </w:p>
        </w:tc>
      </w:tr>
    </w:tbl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0" w:right="116" w:firstLine="0"/>
        <w:rPr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0" w:right="116" w:firstLine="0"/>
        <w:rPr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bCs w:val="0"/>
          <w:lang w:val="ru-RU"/>
        </w:rPr>
      </w:pPr>
      <w:r>
        <w:rPr>
          <w:bCs w:val="0"/>
          <w:lang w:val="ru-RU"/>
        </w:rPr>
        <w:t xml:space="preserve">Общие положения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b w:val="0"/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Доклад о правоприменительной практике при осуществлении федерального государственного контроля (надзора) на автомобильном транспорте, городском наземном электрическом транспорте и в дорожном хозяйстве за </w:t>
      </w:r>
      <w:r>
        <w:rPr>
          <w:b w:val="0"/>
          <w:bCs w:val="0"/>
          <w:lang w:val="ru-RU"/>
        </w:rPr>
        <w:t xml:space="preserve">9 месяцев 2025</w:t>
      </w:r>
      <w:r>
        <w:rPr>
          <w:b w:val="0"/>
          <w:bCs w:val="0"/>
          <w:lang w:val="ru-RU"/>
        </w:rPr>
        <w:t xml:space="preserve"> год</w:t>
      </w:r>
      <w:r>
        <w:rPr>
          <w:b w:val="0"/>
          <w:bCs w:val="0"/>
          <w:lang w:val="ru-RU"/>
        </w:rPr>
        <w:t xml:space="preserve">а подготовлен в соотве</w:t>
      </w:r>
      <w:r>
        <w:rPr>
          <w:b w:val="0"/>
          <w:bCs w:val="0"/>
          <w:lang w:val="ru-RU"/>
        </w:rPr>
        <w:t xml:space="preserve">т</w:t>
      </w:r>
      <w:r>
        <w:rPr>
          <w:b w:val="0"/>
          <w:bCs w:val="0"/>
          <w:lang w:val="ru-RU"/>
        </w:rPr>
        <w:t xml:space="preserve">ст</w:t>
      </w:r>
      <w:r>
        <w:rPr>
          <w:b w:val="0"/>
          <w:bCs w:val="0"/>
          <w:lang w:val="ru-RU"/>
        </w:rPr>
        <w:t xml:space="preserve">вии с требованиями Фе</w:t>
      </w:r>
      <w:r>
        <w:rPr>
          <w:b w:val="0"/>
          <w:bCs w:val="0"/>
          <w:lang w:val="ru-RU"/>
        </w:rPr>
        <w:t xml:space="preserve">дерального закона от 31.07.2020 </w:t>
      </w:r>
      <w:r>
        <w:rPr>
          <w:b w:val="0"/>
          <w:bCs w:val="0"/>
          <w:lang w:val="ru-RU"/>
        </w:rPr>
        <w:t xml:space="preserve">№ 248-ФЗ «О государственном контроле (надзоре) и муниципальном контроле в Российской Федерации» (далее – Федеральный закон № 248-ФЗ)</w:t>
      </w:r>
      <w:r>
        <w:rPr>
          <w:b w:val="0"/>
          <w:bCs w:val="0"/>
          <w:lang w:val="ru-RU"/>
        </w:rPr>
        <w:t xml:space="preserve"> и</w:t>
      </w:r>
      <w:r>
        <w:rPr>
          <w:lang w:val="ru-RU"/>
        </w:rPr>
        <w:t xml:space="preserve"> </w:t>
      </w:r>
      <w:r>
        <w:rPr>
          <w:b w:val="0"/>
          <w:bCs w:val="0"/>
          <w:lang w:val="ru-RU"/>
        </w:rPr>
        <w:t xml:space="preserve">Методическими рекомендациями по обобщению и анализу правоприменительной практики контрольно</w:t>
      </w:r>
      <w:r>
        <w:rPr>
          <w:b w:val="0"/>
          <w:bCs w:val="0"/>
          <w:lang w:val="ru-RU"/>
        </w:rPr>
        <w:t xml:space="preserve"> – надзорной деятельности, </w:t>
      </w:r>
      <w:r>
        <w:rPr>
          <w:b w:val="0"/>
          <w:bCs w:val="0"/>
          <w:lang w:val="ru-RU"/>
        </w:rPr>
        <w:t xml:space="preserve">утвержденными</w:t>
      </w:r>
      <w:r>
        <w:rPr>
          <w:b w:val="0"/>
          <w:bCs w:val="0"/>
          <w:lang w:val="ru-RU"/>
        </w:rPr>
        <w:t xml:space="preserve"> протоколом заседания подкомиссии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от 09.09.2016 № 7.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sz w:val="28"/>
          <w:u w:val="single"/>
          <w:lang w:val="ru-RU"/>
        </w:rPr>
        <w:t xml:space="preserve">Цели </w:t>
      </w:r>
      <w:r>
        <w:rPr>
          <w:rFonts w:ascii="Times New Roman" w:hAnsi="Times New Roman" w:cs="Times New Roman"/>
          <w:sz w:val="28"/>
          <w:u w:val="single"/>
          <w:lang w:val="ru-RU"/>
        </w:rPr>
        <w:t xml:space="preserve">правоприменительной практики</w:t>
      </w:r>
      <w:r>
        <w:rPr>
          <w:rFonts w:ascii="Times New Roman" w:hAnsi="Times New Roman" w:cs="Times New Roman"/>
          <w:sz w:val="28"/>
          <w:u w:val="single"/>
          <w:lang w:val="ru-RU"/>
        </w:rPr>
        <w:t xml:space="preserve">: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обеспечение доступности сведений о правоприменительной практике органов государственного контроля (надзора) путем их доведения до сведения контролируемых лиц; 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проведение анализа нормативных правовых актов для устранения устаревших, дублирующих и избыточных обязательных требований, устранения избыточных контрольных (надзорных) функций;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повышение результативности и эффективности контр</w:t>
      </w:r>
      <w:r>
        <w:rPr>
          <w:rFonts w:ascii="Times New Roman" w:hAnsi="Times New Roman" w:cs="Times New Roman"/>
          <w:sz w:val="28"/>
          <w:lang w:val="ru-RU"/>
        </w:rPr>
        <w:t xml:space="preserve">ольной (надзорной) деятельности.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u w:val="single"/>
          <w:lang w:val="ru-RU"/>
        </w:rPr>
      </w:pPr>
      <w:r>
        <w:rPr>
          <w:rFonts w:ascii="Times New Roman" w:hAnsi="Times New Roman" w:cs="Times New Roman"/>
          <w:sz w:val="28"/>
          <w:u w:val="single"/>
          <w:lang w:val="ru-RU"/>
        </w:rPr>
        <w:t xml:space="preserve">Обобщение правоприменительной практики проводится для решения следующих основных задач: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(надзоре);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>
      <w:pPr>
        <w:ind w:left="142" w:right="71" w:firstLine="992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- анализ случаев причинения вреда (ущерба) охраняемым законом ценностям, выявление источников и факторов </w:t>
      </w:r>
      <w:r>
        <w:rPr>
          <w:rFonts w:ascii="Times New Roman" w:hAnsi="Times New Roman" w:cs="Times New Roman"/>
          <w:sz w:val="28"/>
          <w:lang w:val="ru-RU"/>
        </w:rPr>
        <w:t xml:space="preserve">риска причинения вреда (ущерба).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Федеральный государственный контроль (надзор) на автомобильном транспорте, городском наземном электрическом транспорте и в дорожном хозяйстве</w:t>
      </w:r>
      <w:r>
        <w:rPr>
          <w:lang w:val="ru-RU"/>
        </w:rPr>
        <w:t xml:space="preserve"> </w:t>
      </w:r>
      <w:r>
        <w:rPr>
          <w:rFonts w:cs="Times New Roman"/>
          <w:b w:val="0"/>
          <w:lang w:val="ru-RU"/>
        </w:rPr>
        <w:t xml:space="preserve">Территориальным</w:t>
      </w:r>
      <w:r>
        <w:rPr>
          <w:rFonts w:cs="Times New Roman"/>
          <w:b w:val="0"/>
          <w:lang w:val="ru-RU"/>
        </w:rPr>
        <w:t xml:space="preserve"> отдел</w:t>
      </w:r>
      <w:r>
        <w:rPr>
          <w:rFonts w:cs="Times New Roman"/>
          <w:b w:val="0"/>
          <w:lang w:val="ru-RU"/>
        </w:rPr>
        <w:t xml:space="preserve">ом</w:t>
      </w:r>
      <w:r>
        <w:rPr>
          <w:rFonts w:cs="Times New Roman"/>
          <w:b w:val="0"/>
          <w:lang w:val="ru-RU"/>
        </w:rPr>
        <w:t xml:space="preserve"> государственного автодорожного надзора по Ставропольскому краю</w:t>
      </w:r>
      <w:r>
        <w:rPr>
          <w:rFonts w:cs="Times New Roman"/>
          <w:b w:val="0"/>
          <w:lang w:val="ru-RU"/>
        </w:rPr>
        <w:t xml:space="preserve"> </w:t>
      </w:r>
      <w:r>
        <w:rPr>
          <w:rFonts w:cs="Times New Roman"/>
          <w:b w:val="0"/>
          <w:lang w:val="ru-RU"/>
        </w:rPr>
        <w:t xml:space="preserve">МТУ </w:t>
      </w:r>
      <w:r>
        <w:rPr>
          <w:rFonts w:cs="Times New Roman"/>
          <w:b w:val="0"/>
          <w:lang w:val="ru-RU"/>
        </w:rPr>
        <w:t xml:space="preserve">Ространснадзора</w:t>
      </w:r>
      <w:r>
        <w:rPr>
          <w:rFonts w:cs="Times New Roman"/>
          <w:b w:val="0"/>
          <w:lang w:val="ru-RU"/>
        </w:rPr>
        <w:t xml:space="preserve"> по СКФО (далее – Отдел) </w:t>
      </w:r>
      <w:r>
        <w:rPr>
          <w:rFonts w:cs="Times New Roman"/>
          <w:b w:val="0"/>
          <w:lang w:val="ru-RU"/>
        </w:rPr>
        <w:t xml:space="preserve">осуществляется в соответствии с Положением о федеральном государственном контроле (надзоре) на автомобильном транспорте, городском наземном электрическом транспорте и в дорожном хозяйстве, утвержденным постановлением Правительства Российской Федерации от 29.06.2021 № 1043</w:t>
      </w:r>
      <w:r>
        <w:rPr>
          <w:rFonts w:cs="Times New Roman"/>
          <w:b w:val="0"/>
          <w:lang w:val="ru-RU"/>
        </w:rPr>
        <w:t xml:space="preserve">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Отдел</w:t>
      </w:r>
      <w:r>
        <w:rPr>
          <w:b w:val="0"/>
          <w:bCs w:val="0"/>
          <w:lang w:val="ru-RU"/>
        </w:rPr>
        <w:t xml:space="preserve"> явля</w:t>
      </w:r>
      <w:r>
        <w:rPr>
          <w:b w:val="0"/>
          <w:bCs w:val="0"/>
          <w:lang w:val="ru-RU"/>
        </w:rPr>
        <w:t xml:space="preserve">ется структурным подразделением </w:t>
      </w:r>
      <w:r>
        <w:rPr>
          <w:b w:val="0"/>
          <w:bCs w:val="0"/>
          <w:lang w:val="ru-RU"/>
        </w:rPr>
        <w:t xml:space="preserve">Межрегионального территориального управления Федеральной службы по надзору в сфере транспорта по Северо-</w:t>
      </w:r>
      <w:r>
        <w:rPr>
          <w:b w:val="0"/>
          <w:bCs w:val="0"/>
          <w:lang w:val="ru-RU"/>
        </w:rPr>
        <w:t xml:space="preserve">Кавказскому федеральному округу, </w:t>
      </w:r>
      <w:r>
        <w:rPr>
          <w:b w:val="0"/>
          <w:bCs w:val="0"/>
          <w:lang w:val="ru-RU"/>
        </w:rPr>
        <w:t xml:space="preserve">осуществляющим функции по надзору и контролю в области автомобильного и городского наземного электрического </w:t>
      </w:r>
      <w:r>
        <w:rPr>
          <w:b w:val="0"/>
          <w:bCs w:val="0"/>
          <w:lang w:val="ru-RU"/>
        </w:rPr>
        <w:t xml:space="preserve">транспорта (кроме вопросов бе</w:t>
      </w:r>
      <w:r>
        <w:rPr>
          <w:b w:val="0"/>
          <w:bCs w:val="0"/>
          <w:lang w:val="ru-RU"/>
        </w:rPr>
        <w:t xml:space="preserve">зопасности дорожного движения) </w:t>
      </w:r>
      <w:r>
        <w:rPr>
          <w:b w:val="0"/>
          <w:bCs w:val="0"/>
          <w:lang w:val="ru-RU"/>
        </w:rPr>
        <w:t xml:space="preserve">и до</w:t>
      </w:r>
      <w:r>
        <w:rPr>
          <w:b w:val="0"/>
          <w:bCs w:val="0"/>
          <w:lang w:val="ru-RU"/>
        </w:rPr>
        <w:t xml:space="preserve">рожного хозяйства на территории Ставропольского края</w:t>
      </w:r>
      <w:r>
        <w:rPr>
          <w:b w:val="0"/>
          <w:bCs w:val="0"/>
          <w:lang w:val="ru-RU"/>
        </w:rPr>
        <w:t xml:space="preserve">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Отдел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транспорта Российской Федерации, актами </w:t>
      </w:r>
      <w:r>
        <w:rPr>
          <w:b w:val="0"/>
          <w:bCs w:val="0"/>
          <w:lang w:val="ru-RU"/>
        </w:rPr>
        <w:t xml:space="preserve">Федеральной службы по надзору в </w:t>
      </w:r>
      <w:r>
        <w:rPr>
          <w:b w:val="0"/>
          <w:bCs w:val="0"/>
          <w:lang w:val="ru-RU"/>
        </w:rPr>
        <w:t xml:space="preserve">сфере транспорта и Межрегиональн</w:t>
      </w:r>
      <w:r>
        <w:rPr>
          <w:b w:val="0"/>
          <w:bCs w:val="0"/>
          <w:lang w:val="ru-RU"/>
        </w:rPr>
        <w:t xml:space="preserve">ого территориального управления </w:t>
      </w:r>
      <w:r>
        <w:rPr>
          <w:b w:val="0"/>
          <w:bCs w:val="0"/>
          <w:lang w:val="ru-RU"/>
        </w:rPr>
        <w:t xml:space="preserve">Федеральной службы по надзору в сфере транспорта по Северо-Кавказскому федеральному округу, а также Положением</w:t>
      </w:r>
      <w:r>
        <w:rPr>
          <w:b w:val="0"/>
          <w:bCs w:val="0"/>
          <w:lang w:val="ru-RU"/>
        </w:rPr>
        <w:t xml:space="preserve"> об Отделе</w:t>
      </w:r>
      <w:r>
        <w:rPr>
          <w:b w:val="0"/>
          <w:bCs w:val="0"/>
          <w:lang w:val="ru-RU"/>
        </w:rPr>
        <w:t xml:space="preserve">.</w:t>
      </w:r>
    </w:p>
    <w:p>
      <w:pPr>
        <w:pStyle w:val="1"/>
        <w:spacing w:line="322" w:lineRule="exact"/>
        <w:ind w:left="0" w:right="116" w:firstLine="1134"/>
        <w:jc w:val="both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Конт</w:t>
      </w:r>
      <w:r>
        <w:rPr>
          <w:b w:val="0"/>
          <w:bCs w:val="0"/>
          <w:lang w:val="ru-RU"/>
        </w:rPr>
        <w:t xml:space="preserve">рольная надзорная деятельность О</w:t>
      </w:r>
      <w:r>
        <w:rPr>
          <w:b w:val="0"/>
          <w:bCs w:val="0"/>
          <w:lang w:val="ru-RU"/>
        </w:rPr>
        <w:t xml:space="preserve">тдела реализуется посредством организации и проведения проверок юридических лиц и индивидуальных предпринимателей (плановые и внеплановые проверки в форме выездных и документарных), постоянного рейда, рассмотрения жалоб, заявлений, сообщений от государственных органов,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 и индивидуальными предпринимателями.</w:t>
      </w:r>
      <w:r>
        <w:rPr>
          <w:b w:val="0"/>
          <w:bCs w:val="0"/>
          <w:lang w:val="ru-RU"/>
        </w:rPr>
        <w:cr/>
      </w: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Профилактическая работа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rFonts w:cs="Times New Roman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spacing w:val="-2"/>
          <w:lang w:val="ru-RU"/>
        </w:rPr>
      </w:pPr>
      <w:r>
        <w:rPr>
          <w:rFonts w:cs="Times New Roman"/>
          <w:b w:val="0"/>
          <w:lang w:val="ru-RU"/>
        </w:rPr>
        <w:t xml:space="preserve">В рамках поставленной задачи о переносе акцента работы контрольно-надзорных органов с проверочной на предупредительную</w:t>
      </w:r>
      <w:r>
        <w:rPr>
          <w:rFonts w:cs="Times New Roman"/>
          <w:b w:val="0"/>
          <w:lang w:val="ru-RU"/>
        </w:rPr>
        <w:t xml:space="preserve">, в течени</w:t>
      </w:r>
      <w:r>
        <w:rPr>
          <w:rFonts w:cs="Times New Roman"/>
          <w:b w:val="0"/>
          <w:lang w:val="ru-RU"/>
        </w:rPr>
        <w:t xml:space="preserve">и</w:t>
      </w:r>
      <w:r>
        <w:rPr>
          <w:rFonts w:cs="Times New Roman"/>
          <w:b w:val="0"/>
          <w:lang w:val="ru-RU"/>
        </w:rPr>
        <w:t xml:space="preserve"> 9 месяцев</w:t>
      </w:r>
      <w:r>
        <w:rPr>
          <w:rFonts w:cs="Times New Roman"/>
          <w:b w:val="0"/>
          <w:spacing w:val="-2"/>
          <w:lang w:val="ru-RU"/>
        </w:rPr>
        <w:t xml:space="preserve"> </w:t>
      </w:r>
      <w:r>
        <w:rPr>
          <w:rFonts w:cs="Times New Roman"/>
          <w:b w:val="0"/>
          <w:spacing w:val="-2"/>
          <w:lang w:val="ru-RU"/>
        </w:rPr>
        <w:t xml:space="preserve">202</w:t>
      </w:r>
      <w:r>
        <w:rPr>
          <w:rFonts w:cs="Times New Roman"/>
          <w:b w:val="0"/>
          <w:spacing w:val="-2"/>
          <w:lang w:val="ru-RU"/>
        </w:rPr>
        <w:t xml:space="preserve">5 года</w:t>
      </w:r>
      <w:r>
        <w:rPr>
          <w:rFonts w:cs="Times New Roman"/>
          <w:b w:val="0"/>
          <w:spacing w:val="-2"/>
          <w:lang w:val="ru-RU"/>
        </w:rPr>
        <w:t xml:space="preserve"> </w:t>
      </w:r>
      <w:r>
        <w:rPr>
          <w:rFonts w:cs="Times New Roman"/>
          <w:b w:val="0"/>
          <w:spacing w:val="-2"/>
          <w:lang w:val="ru-RU"/>
        </w:rPr>
        <w:t xml:space="preserve">Отделом</w:t>
      </w:r>
      <w:r>
        <w:rPr>
          <w:rFonts w:cs="Times New Roman"/>
          <w:b w:val="0"/>
          <w:spacing w:val="-2"/>
          <w:lang w:val="ru-RU"/>
        </w:rPr>
        <w:t xml:space="preserve">, в соответствии с </w:t>
      </w:r>
      <w:r>
        <w:rPr>
          <w:rFonts w:cs="Times New Roman"/>
          <w:b w:val="0"/>
          <w:lang w:val="ru-RU"/>
        </w:rPr>
        <w:t xml:space="preserve">Программой 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автомобильного транспорта, городского наземного электрического транспорта и дорожного хозяйства на 202</w:t>
      </w:r>
      <w:r>
        <w:rPr>
          <w:rFonts w:cs="Times New Roman"/>
          <w:b w:val="0"/>
          <w:lang w:val="ru-RU"/>
        </w:rPr>
        <w:t xml:space="preserve">5</w:t>
      </w:r>
      <w:r>
        <w:rPr>
          <w:rFonts w:cs="Times New Roman"/>
          <w:b w:val="0"/>
          <w:lang w:val="ru-RU"/>
        </w:rPr>
        <w:t xml:space="preserve"> год, утвержденной приказом </w:t>
      </w:r>
      <w:r>
        <w:rPr>
          <w:rFonts w:cs="Times New Roman"/>
          <w:b w:val="0"/>
          <w:lang w:val="ru-RU"/>
        </w:rPr>
        <w:t xml:space="preserve">Ространснадзора</w:t>
      </w:r>
      <w:r>
        <w:rPr>
          <w:rFonts w:cs="Times New Roman"/>
          <w:b w:val="0"/>
          <w:lang w:val="ru-RU"/>
        </w:rPr>
        <w:t xml:space="preserve"> от </w:t>
      </w:r>
      <w:r>
        <w:rPr>
          <w:rFonts w:cs="Times New Roman"/>
          <w:b w:val="0"/>
          <w:lang w:val="ru-RU"/>
        </w:rPr>
        <w:t xml:space="preserve">18</w:t>
      </w:r>
      <w:r>
        <w:rPr>
          <w:rFonts w:cs="Times New Roman"/>
          <w:b w:val="0"/>
          <w:lang w:val="ru-RU"/>
        </w:rPr>
        <w:t xml:space="preserve">.12.202</w:t>
      </w:r>
      <w:r>
        <w:rPr>
          <w:rFonts w:cs="Times New Roman"/>
          <w:b w:val="0"/>
          <w:lang w:val="ru-RU"/>
        </w:rPr>
        <w:t xml:space="preserve">4</w:t>
      </w:r>
      <w:r>
        <w:rPr>
          <w:rFonts w:cs="Times New Roman"/>
          <w:b w:val="0"/>
          <w:lang w:val="ru-RU"/>
        </w:rPr>
        <w:t xml:space="preserve"> № ВБ-</w:t>
      </w:r>
      <w:r>
        <w:rPr>
          <w:rFonts w:cs="Times New Roman"/>
          <w:b w:val="0"/>
          <w:lang w:val="ru-RU"/>
        </w:rPr>
        <w:t xml:space="preserve">453</w:t>
      </w:r>
      <w:r>
        <w:rPr>
          <w:rFonts w:cs="Times New Roman"/>
          <w:b w:val="0"/>
          <w:lang w:val="ru-RU"/>
        </w:rPr>
        <w:t xml:space="preserve">фс «Об </w:t>
      </w:r>
      <w:r>
        <w:rPr>
          <w:rFonts w:cs="Times New Roman"/>
          <w:b w:val="0"/>
          <w:lang w:val="ru-RU"/>
        </w:rPr>
        <w:t xml:space="preserve">утверждении</w:t>
      </w:r>
      <w:r>
        <w:rPr>
          <w:rFonts w:cs="Times New Roman"/>
          <w:b w:val="0"/>
          <w:lang w:val="ru-RU"/>
        </w:rPr>
        <w:t xml:space="preserve"> программ профилактики рисков причинения вреда (ущерба) охраняемым законом ценностям на 202</w:t>
      </w:r>
      <w:r>
        <w:rPr>
          <w:rFonts w:cs="Times New Roman"/>
          <w:b w:val="0"/>
          <w:lang w:val="ru-RU"/>
        </w:rPr>
        <w:t xml:space="preserve">5</w:t>
      </w:r>
      <w:r>
        <w:rPr>
          <w:rFonts w:cs="Times New Roman"/>
          <w:b w:val="0"/>
          <w:lang w:val="ru-RU"/>
        </w:rPr>
        <w:t xml:space="preserve"> год», </w:t>
      </w:r>
      <w:r>
        <w:rPr>
          <w:rFonts w:cs="Times New Roman"/>
          <w:b w:val="0"/>
          <w:spacing w:val="-2"/>
          <w:lang w:val="ru-RU"/>
        </w:rPr>
        <w:t xml:space="preserve">проведена следующая профилактическая работа.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spacing w:val="-2"/>
          <w:lang w:val="ru-RU"/>
        </w:rPr>
      </w:pPr>
    </w:p>
    <w:tbl>
      <w:tblPr>
        <w:tblW w:w="10544" w:type="dxa"/>
        <w:tblInd w:w="292" w:type="dxa"/>
        <w:tblLook w:val="04A0" w:firstRow="1" w:lastRow="0" w:firstColumn="1" w:lastColumn="0" w:noHBand="0" w:noVBand="1"/>
      </w:tblPr>
      <w:tblGrid>
        <w:gridCol w:w="8747"/>
        <w:gridCol w:w="1797"/>
      </w:tblGrid>
      <w:tr>
        <w:trPr>
          <w:trHeight w:val="376"/>
        </w:trPr>
        <w:tc>
          <w:tcPr>
            <w:tcW w:w="8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/>
              </w:rPr>
              <w:t xml:space="preserve">Мероприятия</w:t>
            </w:r>
          </w:p>
        </w:tc>
        <w:tc>
          <w:tcPr>
            <w:tcW w:w="1797" w:type="dxa"/>
            <w:tcBorders>
              <w:top w:val="single" w:color="auto" w:sz="4" w:space="0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val="ru-RU" w:eastAsia="ru-RU"/>
              </w:rPr>
              <w:t xml:space="preserve">9 мес. 2025</w:t>
            </w:r>
          </w:p>
        </w:tc>
      </w:tr>
      <w:tr>
        <w:trPr>
          <w:trHeight w:val="632"/>
        </w:trPr>
        <w:tc>
          <w:tcPr>
            <w:tcW w:w="8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информирование (количество фактов размещения информации на официальном сайте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и социальных сетях, площадках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контрольного (надзорного) органа)</w:t>
            </w:r>
          </w:p>
        </w:tc>
        <w:tc>
          <w:tcPr>
            <w:tcW w:w="179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  <w:t xml:space="preserve">154</w:t>
            </w:r>
          </w:p>
        </w:tc>
      </w:tr>
      <w:tr>
        <w:trPr>
          <w:trHeight w:val="376"/>
        </w:trPr>
        <w:tc>
          <w:tcPr>
            <w:tcW w:w="8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объявление предостережения </w:t>
            </w:r>
          </w:p>
        </w:tc>
        <w:tc>
          <w:tcPr>
            <w:tcW w:w="179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  <w:t xml:space="preserve">6036</w:t>
            </w:r>
          </w:p>
        </w:tc>
      </w:tr>
      <w:tr>
        <w:trPr>
          <w:trHeight w:val="376"/>
        </w:trPr>
        <w:tc>
          <w:tcPr>
            <w:tcW w:w="8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консультирование </w:t>
            </w:r>
          </w:p>
        </w:tc>
        <w:tc>
          <w:tcPr>
            <w:tcW w:w="179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  <w:t xml:space="preserve">3286</w:t>
            </w:r>
          </w:p>
        </w:tc>
      </w:tr>
      <w:tr>
        <w:trPr>
          <w:trHeight w:val="376"/>
        </w:trPr>
        <w:tc>
          <w:tcPr>
            <w:tcW w:w="8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профилактический визит</w:t>
            </w:r>
          </w:p>
        </w:tc>
        <w:tc>
          <w:tcPr>
            <w:tcW w:w="1797" w:type="dxa"/>
            <w:tcBorders>
              <w:top w:val="none"/>
              <w:left w:val="none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 w:eastAsia="ru-RU"/>
              </w:rPr>
              <w:t xml:space="preserve">80</w:t>
            </w:r>
          </w:p>
        </w:tc>
      </w:tr>
    </w:tbl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Как можно увидеть из данных показателей - основной упор профилактических мероприятий делается на объявления предостережений</w:t>
      </w:r>
      <w:r>
        <w:rPr>
          <w:lang w:val="ru-RU"/>
        </w:rPr>
        <w:t xml:space="preserve"> </w:t>
      </w:r>
      <w:r>
        <w:rPr>
          <w:b w:val="0"/>
          <w:lang w:val="ru-RU"/>
        </w:rPr>
        <w:t xml:space="preserve">о недопустимости нарушения обязательных требований</w:t>
      </w:r>
      <w:r>
        <w:rPr>
          <w:rFonts w:cs="Times New Roman"/>
          <w:b w:val="0"/>
          <w:lang w:val="ru-RU"/>
        </w:rPr>
        <w:t xml:space="preserve">. 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Предостережения объявляются в том случае, если только у Отдела имеются сведения (проверка передачи данных </w:t>
      </w:r>
      <w:r>
        <w:rPr>
          <w:rFonts w:cs="Times New Roman"/>
          <w:b w:val="0"/>
          <w:lang w:val="ru-RU"/>
        </w:rPr>
        <w:t xml:space="preserve">аппаратурой спутниковой навигации ГЛОНАСС или ГЛОНАСС/GPS</w:t>
      </w:r>
      <w:r>
        <w:rPr>
          <w:rFonts w:cs="Times New Roman"/>
          <w:b w:val="0"/>
          <w:lang w:val="ru-RU"/>
        </w:rPr>
        <w:t xml:space="preserve">, проверка реестра лицензий и транспортных средств, поступлений </w:t>
      </w:r>
      <w:r>
        <w:rPr>
          <w:rFonts w:cs="Times New Roman"/>
          <w:b w:val="0"/>
          <w:lang w:val="ru-RU"/>
        </w:rPr>
        <w:t xml:space="preserve">обращений граждан и др.)</w:t>
      </w:r>
      <w:r>
        <w:rPr>
          <w:rFonts w:cs="Times New Roman"/>
          <w:b w:val="0"/>
          <w:lang w:val="ru-RU"/>
        </w:rPr>
        <w:t xml:space="preserve">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</w:t>
      </w:r>
      <w:r>
        <w:rPr>
          <w:rFonts w:cs="Times New Roman"/>
          <w:b w:val="0"/>
          <w:lang w:val="ru-RU"/>
        </w:rPr>
        <w:t xml:space="preserve"> ценностям либо создало угрозу причинения вреда (ущерба</w:t>
      </w:r>
      <w:r>
        <w:rPr>
          <w:rFonts w:cs="Times New Roman"/>
          <w:b w:val="0"/>
          <w:lang w:val="ru-RU"/>
        </w:rPr>
        <w:t xml:space="preserve">) охраняемым законом ценностям.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Стоит отметить, что данная </w:t>
      </w:r>
      <w:r>
        <w:rPr>
          <w:rFonts w:cs="Times New Roman"/>
          <w:b w:val="0"/>
          <w:lang w:val="ru-RU"/>
        </w:rPr>
        <w:t xml:space="preserve">профилактическая </w:t>
      </w:r>
      <w:r>
        <w:rPr>
          <w:rFonts w:cs="Times New Roman"/>
          <w:b w:val="0"/>
          <w:lang w:val="ru-RU"/>
        </w:rPr>
        <w:t xml:space="preserve">работа</w:t>
      </w:r>
      <w:r>
        <w:rPr>
          <w:rFonts w:cs="Times New Roman"/>
          <w:b w:val="0"/>
          <w:lang w:val="ru-RU"/>
        </w:rPr>
        <w:t xml:space="preserve"> по </w:t>
      </w:r>
      <w:r>
        <w:rPr>
          <w:rFonts w:cs="Times New Roman"/>
          <w:b w:val="0"/>
          <w:lang w:val="ru-RU"/>
        </w:rPr>
        <w:t xml:space="preserve">контролю </w:t>
      </w:r>
      <w:r>
        <w:rPr>
          <w:rFonts w:cs="Times New Roman"/>
          <w:b w:val="0"/>
          <w:lang w:val="ru-RU"/>
        </w:rPr>
        <w:t xml:space="preserve">за</w:t>
      </w:r>
      <w:r>
        <w:rPr>
          <w:rFonts w:cs="Times New Roman"/>
          <w:b w:val="0"/>
          <w:lang w:val="ru-RU"/>
        </w:rPr>
        <w:t xml:space="preserve"> оснащением транспортных средств аппаратурой спутниковой навигации ГЛОНАСС приносит положительный результат</w:t>
      </w:r>
      <w:r>
        <w:rPr>
          <w:rFonts w:cs="Times New Roman"/>
          <w:b w:val="0"/>
          <w:lang w:val="ru-RU"/>
        </w:rPr>
        <w:t xml:space="preserve">.</w:t>
      </w:r>
      <w:r>
        <w:rPr>
          <w:rFonts w:cs="Times New Roman"/>
          <w:b w:val="0"/>
          <w:lang w:val="ru-RU"/>
        </w:rPr>
        <w:t xml:space="preserve"> </w:t>
      </w:r>
      <w:r>
        <w:rPr>
          <w:rFonts w:cs="Times New Roman"/>
          <w:b w:val="0"/>
          <w:lang w:val="ru-RU"/>
        </w:rPr>
        <w:t xml:space="preserve">Т</w:t>
      </w:r>
      <w:r>
        <w:rPr>
          <w:rFonts w:cs="Times New Roman"/>
          <w:b w:val="0"/>
          <w:lang w:val="ru-RU"/>
        </w:rPr>
        <w:t xml:space="preserve">ак</w:t>
      </w:r>
      <w:r>
        <w:rPr>
          <w:rFonts w:cs="Times New Roman"/>
          <w:b w:val="0"/>
          <w:lang w:val="ru-RU"/>
        </w:rPr>
        <w:t xml:space="preserve">,</w:t>
      </w:r>
      <w:r>
        <w:rPr>
          <w:rFonts w:cs="Times New Roman"/>
          <w:b w:val="0"/>
          <w:lang w:val="ru-RU"/>
        </w:rPr>
        <w:t xml:space="preserve"> в целом на территории </w:t>
      </w:r>
      <w:r>
        <w:rPr>
          <w:rFonts w:cs="Times New Roman"/>
          <w:b w:val="0"/>
          <w:lang w:val="ru-RU"/>
        </w:rPr>
        <w:t xml:space="preserve">Ставропольского края</w:t>
      </w:r>
      <w:r>
        <w:rPr>
          <w:rFonts w:cs="Times New Roman"/>
          <w:b w:val="0"/>
          <w:lang w:val="ru-RU"/>
        </w:rPr>
        <w:t xml:space="preserve"> </w:t>
      </w:r>
      <w:r>
        <w:rPr>
          <w:rFonts w:cs="Times New Roman"/>
          <w:b w:val="0"/>
          <w:lang w:val="ru-RU"/>
        </w:rPr>
        <w:t xml:space="preserve">81,4% </w:t>
      </w:r>
      <w:r>
        <w:rPr>
          <w:rFonts w:cs="Times New Roman"/>
          <w:b w:val="0"/>
          <w:lang w:val="ru-RU"/>
        </w:rPr>
        <w:t xml:space="preserve">автобусов оснащено</w:t>
      </w:r>
      <w:r>
        <w:rPr>
          <w:rFonts w:cs="Times New Roman"/>
          <w:b w:val="0"/>
          <w:lang w:val="ru-RU"/>
        </w:rPr>
        <w:t xml:space="preserve"> аппаратурой ГЛОНАСС.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Работа по данному направлению, безусловно, будет продолжена до полного выполнения всеми лицензиатами данного обязательного требования.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Кроме того, и</w:t>
      </w:r>
      <w:r>
        <w:rPr>
          <w:rFonts w:cs="Times New Roman"/>
          <w:b w:val="0"/>
          <w:lang w:val="ru-RU"/>
        </w:rPr>
        <w:t xml:space="preserve">нформирую Вас о том, что в соответствии с требованиями Федерального закона от 31.07.2020г. №248-ФЗ «О государственном контроле (надзоре) и муниципальном контроле в Российской Федерации» профилактически</w:t>
      </w:r>
      <w:r>
        <w:rPr>
          <w:rFonts w:cs="Times New Roman"/>
          <w:b w:val="0"/>
          <w:lang w:val="ru-RU"/>
        </w:rPr>
        <w:t xml:space="preserve">й визит и консультирование могут</w:t>
      </w:r>
      <w:r>
        <w:rPr>
          <w:rFonts w:cs="Times New Roman"/>
          <w:b w:val="0"/>
          <w:lang w:val="ru-RU"/>
        </w:rPr>
        <w:t xml:space="preserve"> быть проведен</w:t>
      </w:r>
      <w:r>
        <w:rPr>
          <w:rFonts w:cs="Times New Roman"/>
          <w:b w:val="0"/>
          <w:lang w:val="ru-RU"/>
        </w:rPr>
        <w:t xml:space="preserve">ы</w:t>
      </w:r>
      <w:r>
        <w:rPr>
          <w:rFonts w:cs="Times New Roman"/>
          <w:b w:val="0"/>
          <w:lang w:val="ru-RU"/>
        </w:rPr>
        <w:t xml:space="preserve"> по инициативе контролируемого лица по его заявлению. 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Профилактический визит и консультирование проводятся в форме беседы инспектором по месту осуществления деятельности контролируемого лица либо путем использования мобильного приложения «Инспектор».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Мобильное приложение «Инспектор»</w:t>
      </w:r>
      <w:r>
        <w:rPr>
          <w:rFonts w:cs="Times New Roman"/>
          <w:b w:val="0"/>
          <w:lang w:val="ru-RU"/>
        </w:rPr>
        <w:t xml:space="preserve"> </w:t>
      </w:r>
      <w:r>
        <w:rPr>
          <w:rFonts w:cs="Times New Roman"/>
          <w:b w:val="0"/>
          <w:lang w:val="ru-RU"/>
        </w:rPr>
        <w:t xml:space="preserve">— это программа для проведения контрольных (надзорных) и профилактических мероприятий в дистанционном режиме (видеоконференцсвязь, ВКС).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r>
        <w:rPr>
          <w:rFonts w:cs="Times New Roman"/>
          <w:b w:val="0"/>
          <w:lang w:val="ru-RU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При консультировании инспектор дает разъяснения по вопросам, связанным с организацией и осуществлением государственного контроля (надзора), муниципального контроля. Консультирование осуществляется без взимания платы.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Согласно пункта 8(2) Постановления Правительства РФ от 10.03.2022г. №336 «Об особенностях организации и осуществления государственного контроля (надзора), муниципального контроля» до 1 января 2030г.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cs="Times New Roman"/>
          <w:b w:val="0"/>
          <w:lang w:val="ru-RU"/>
        </w:rPr>
        <w:t xml:space="preserve">.</w:t>
      </w:r>
    </w:p>
    <w:p>
      <w:pPr>
        <w:pStyle w:val="1"/>
        <w:tabs>
          <w:tab w:val="left" w:pos="1580"/>
        </w:tabs>
        <w:spacing w:line="322" w:lineRule="exact"/>
        <w:ind w:left="0" w:right="116" w:firstLine="1134"/>
        <w:jc w:val="both"/>
        <w:rPr>
          <w:rFonts w:cs="Times New Roman"/>
          <w:b w:val="0"/>
          <w:lang w:val="ru-RU"/>
        </w:rPr>
      </w:pPr>
      <w:r>
        <w:rPr>
          <w:rFonts w:cs="Times New Roman"/>
          <w:b w:val="0"/>
          <w:lang w:val="ru-RU"/>
        </w:rPr>
        <w:t xml:space="preserve">Следует отметить, что работа по снижению числа проверок, увеличению количества мероприятий профилактической напр</w:t>
      </w:r>
      <w:r>
        <w:rPr>
          <w:rFonts w:cs="Times New Roman"/>
          <w:b w:val="0"/>
          <w:lang w:val="ru-RU"/>
        </w:rPr>
        <w:t xml:space="preserve">авленности положительно влияет </w:t>
      </w:r>
      <w:r>
        <w:rPr>
          <w:rFonts w:cs="Times New Roman"/>
          <w:b w:val="0"/>
          <w:lang w:val="ru-RU"/>
        </w:rPr>
        <w:t xml:space="preserve">на снижение индекса «административного давления на бизнес», который является </w:t>
      </w:r>
      <w:r>
        <w:rPr>
          <w:rFonts w:cs="Times New Roman"/>
          <w:b w:val="0"/>
          <w:lang w:val="ru-RU"/>
        </w:rPr>
        <w:t xml:space="preserve">контрольным показателем Правительства РФ.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both"/>
        <w:rPr>
          <w:rFonts w:cs="Times New Roman"/>
          <w:b w:val="0"/>
          <w:lang w:val="ru-RU"/>
        </w:rPr>
      </w:pPr>
    </w:p>
    <w:p>
      <w:pPr>
        <w:widowControl/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Анализ аварийности на автомобильном транспорте поднадзорных хозяйствующих субъектов</w:t>
      </w:r>
    </w:p>
    <w:p>
      <w:pPr>
        <w:widowControl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p>
      <w:pPr>
        <w:widowControl/>
        <w:ind w:left="142" w:right="112" w:firstLine="992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По данным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Госавтоинспекции России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9 месяцев 2025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Ставропольском крае было совершено 6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ДТП по вине водителей перевозчиков, имеющих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лицензию (снижение к АППГ – 55%), в которых погиб 1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человек (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снижение к АППГ – 93,3%) и 13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челове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к ранено (снижение к АППГ – 38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%). </w:t>
      </w:r>
    </w:p>
    <w:p>
      <w:pPr>
        <w:widowControl/>
        <w:ind w:left="142" w:right="112" w:firstLine="992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Проведенный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Отделом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анализ причин и условий, способствующих совершению ДТП на пассажирском транспорте, свидетельствует о том, что большинство таких аварий происходит по причине несоответствия скорости конкретным условиям движения, непредставления преимущества в движении, несоблюдения дистанции и нарушение режима труда и отдыха водителями транспортных средств.</w:t>
      </w:r>
    </w:p>
    <w:p>
      <w:pPr>
        <w:pStyle w:val="1"/>
        <w:tabs>
          <w:tab w:val="left" w:pos="1580"/>
        </w:tabs>
        <w:spacing w:line="322" w:lineRule="exact"/>
        <w:ind w:left="0" w:right="116" w:firstLine="1134"/>
        <w:jc w:val="both"/>
        <w:rPr>
          <w:rFonts w:eastAsia="Calibri" w:cs="Times New Roman"/>
          <w:b w:val="0"/>
          <w:bCs w:val="0"/>
          <w:lang w:val="ru-RU"/>
        </w:rPr>
      </w:pPr>
      <w:r>
        <w:rPr>
          <w:rFonts w:eastAsia="Calibri" w:cs="Times New Roman"/>
          <w:b w:val="0"/>
          <w:bCs w:val="0"/>
          <w:lang w:val="ru-RU"/>
        </w:rPr>
        <w:t xml:space="preserve">По факту указанных ДТП Отделом по согласования с Прокуратурой края проведено 4 проверки, по результатам которой</w:t>
      </w:r>
      <w:r>
        <w:rPr>
          <w:rFonts w:eastAsia="Calibri" w:cs="Times New Roman"/>
          <w:b w:val="0"/>
          <w:bCs w:val="0"/>
          <w:lang w:val="ru-RU"/>
        </w:rPr>
        <w:t xml:space="preserve"> </w:t>
      </w:r>
      <w:r>
        <w:rPr>
          <w:rFonts w:eastAsia="Calibri" w:cs="Times New Roman"/>
          <w:b w:val="0"/>
          <w:bCs w:val="0"/>
          <w:lang w:val="ru-RU"/>
        </w:rPr>
        <w:t xml:space="preserve">в отношении виновных лиц вынесено 10 постановлений по делам об административных правонарушениях с наложением административных штрафов на общую сумму 140 000 рублей, составлено 4 протокола об административных правонарушениях за нарушения лицензионных требований по ч.3 ст.14.1.2 КоАП РФ, а также, выдано 4 предписания</w:t>
      </w:r>
      <w:r>
        <w:rPr>
          <w:rFonts w:eastAsia="Calibri" w:cs="Times New Roman"/>
          <w:b w:val="0"/>
          <w:bCs w:val="0"/>
          <w:lang w:val="ru-RU"/>
        </w:rPr>
        <w:t xml:space="preserve"> об устранении</w:t>
      </w:r>
      <w:r>
        <w:rPr>
          <w:rFonts w:eastAsia="Calibri" w:cs="Times New Roman"/>
          <w:b w:val="0"/>
          <w:bCs w:val="0"/>
          <w:lang w:val="ru-RU"/>
        </w:rPr>
        <w:t xml:space="preserve"> нарушений законодательства.</w:t>
      </w:r>
    </w:p>
    <w:p>
      <w:pPr>
        <w:pStyle w:val="1"/>
        <w:tabs>
          <w:tab w:val="left" w:pos="1580"/>
        </w:tabs>
        <w:spacing w:line="322" w:lineRule="exact"/>
        <w:ind w:left="0" w:right="116" w:firstLine="1134"/>
        <w:jc w:val="both"/>
        <w:rPr>
          <w:rFonts w:cs="Times New Roman"/>
          <w:lang w:val="ru-RU"/>
        </w:rPr>
      </w:pPr>
      <w:r>
        <w:rPr>
          <w:rFonts w:cs="Times New Roman"/>
          <w:b w:val="0"/>
          <w:bCs w:val="0"/>
          <w:szCs w:val="26"/>
          <w:lang w:val="ru-RU" w:eastAsia="ru-RU"/>
        </w:rPr>
        <w:t xml:space="preserve">Хочется отметить, что Отдел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 не ставит перед собой задачу препятствовать работе бизнеса путём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наложения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штрафов и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арестов/задержаний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 транспортных средств. Но за нарушения, причинившие вред жизни и здоровью граждан,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Отдел и дальше будет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 применять самые строгие меры в установленном порядке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,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 вплоть до приостановления и аннулирования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действия </w:t>
      </w:r>
      <w:r>
        <w:rPr>
          <w:rFonts w:cs="Times New Roman"/>
          <w:b w:val="0"/>
          <w:bCs w:val="0"/>
          <w:szCs w:val="26"/>
          <w:lang w:val="ru-RU" w:eastAsia="ru-RU"/>
        </w:rPr>
        <w:t xml:space="preserve">лицензии.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rFonts w:cs="Times New Roman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Результаты контрольно-надзорной деятельности</w:t>
      </w:r>
    </w:p>
    <w:p>
      <w:pPr>
        <w:pStyle w:val="1"/>
        <w:tabs>
          <w:tab w:val="left" w:pos="1580"/>
        </w:tabs>
        <w:spacing w:line="322" w:lineRule="exact"/>
        <w:ind w:left="142" w:right="116"/>
        <w:jc w:val="center"/>
        <w:rPr>
          <w:rFonts w:cs="Times New Roman"/>
          <w:lang w:val="ru-RU"/>
        </w:rPr>
      </w:pP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За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9 месяцев 2025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специальный режим государственного контроля - постоянный рейд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проведен в отношении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17449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контролируемых лиц, вынесено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6 885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постановлений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о привлечении к административной отве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тственности, в том числе в виде предупреждения 86 ед.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Общая сумма наложенных штрафов составила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52 631 700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руб., из них фактически взыскано, с учетом статьи 32.2 КоАП РФ, -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27 482 570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руб.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Проведено 6 выездных обследований.</w:t>
      </w:r>
    </w:p>
    <w:p>
      <w:pPr>
        <w:widowControl/>
        <w:tabs>
          <w:tab w:val="left" w:pos="709"/>
        </w:tabs>
        <w:ind w:right="141" w:firstLine="993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 ходе весогабаритного контроля, направленного на обеспечение сохранности автомобильных дорог, инспекторами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Отдела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при проведении контрольного взвешивания за нарушения весогабаритных параметров (без учета АПВГК) вынесено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100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постанов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лений, на сумму 28 196 500 рублей.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Ространснадзор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возложены функции по проведению контроля (надзора) в дорожном хозяйстве только в отношении автомобильных дорог федерального значения. Всего протяженность автомобильных дорог федерального значения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Ставропольском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крае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составляет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823,372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километров.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За 9 месяцев 2025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года они все были обследованы, выявлено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520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нарушений обяза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тельных требований, вынесено 49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постановлений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наложено штрафов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на сумму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1 561 500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рублей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Также,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Ространснадзором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продолжаются процессы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цифровизации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контроля. 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Так, в сфере дорожного хозяйства перс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пективным является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контроль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за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формированием и использованием средств дорожных фондов – СКДФ.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Настоящая работа организовывается в соот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ветствии с Федеральным законом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 06.03.2022 № 39-ФЗ, который внес изменения в Федеральный закон № 257-ФЗ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«Об автомобильных дорогах и о дорожной деятельности в Российской Федерации» (вступил в силу - 01.03.2023).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Предметом проверки органов местного са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моуправления является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контроль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за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исполнением ими полномочий по организации транспортного обслуживания населения и осуществления дорожной деятельности в отношении дорог местного значения.</w:t>
      </w:r>
    </w:p>
    <w:p>
      <w:pPr>
        <w:widowControl/>
        <w:tabs>
          <w:tab w:val="left" w:pos="709"/>
        </w:tabs>
        <w:ind w:right="141" w:firstLine="1134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Отдел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непрерывно взаимодействует со Службой судебных приставов по вопросу обеспечения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взыскиваемости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наложенных административных штрафов. В 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Отделе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 любая операция с поднадзорным субъектом начинается с проверки наличия неоплаченных штрафов и их взыскания. В отношении неплательщиков широко используется статья 20.25 КоАП РФ. Информация о неплательщиках ежемесячно направляется в территориальные подразделения Службы судебных приставов для принудительного взыскания административных штрафов.</w:t>
      </w:r>
    </w:p>
    <w:p>
      <w:pPr>
        <w:pStyle w:val="1"/>
        <w:tabs>
          <w:tab w:val="left" w:pos="1580"/>
        </w:tabs>
        <w:spacing w:line="322" w:lineRule="exact"/>
        <w:ind w:left="0" w:right="116" w:firstLine="0"/>
        <w:rPr>
          <w:b w:val="0"/>
          <w:bCs w:val="0"/>
          <w:lang w:val="ru-RU"/>
        </w:rPr>
      </w:pPr>
    </w:p>
    <w:p>
      <w:pPr>
        <w:pStyle w:val="1"/>
        <w:tabs>
          <w:tab w:val="left" w:pos="1580"/>
        </w:tabs>
        <w:spacing w:line="322" w:lineRule="exact"/>
        <w:ind w:left="1211" w:right="116" w:firstLine="0"/>
        <w:jc w:val="center"/>
        <w:rPr>
          <w:b w:val="0"/>
          <w:bCs w:val="0"/>
          <w:lang w:val="ru-RU"/>
        </w:rPr>
      </w:pPr>
      <w:r>
        <w:rPr>
          <w:lang w:val="ru-RU"/>
        </w:rPr>
        <w:t xml:space="preserve">Пра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ов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spacing w:val="-4"/>
          <w:lang w:val="ru-RU"/>
        </w:rPr>
        <w:t xml:space="preserve">к</w:t>
      </w:r>
      <w:r>
        <w:rPr>
          <w:spacing w:val="-2"/>
          <w:lang w:val="ru-RU"/>
        </w:rPr>
        <w:t xml:space="preserve">т</w:t>
      </w:r>
      <w:r>
        <w:rPr>
          <w:spacing w:val="-1"/>
          <w:lang w:val="ru-RU"/>
        </w:rPr>
        <w:t xml:space="preserve">ы</w:t>
      </w:r>
      <w:r>
        <w:rPr>
          <w:lang w:val="ru-RU"/>
        </w:rPr>
        <w:t xml:space="preserve">,</w:t>
      </w:r>
      <w:r>
        <w:rPr>
          <w:spacing w:val="17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1"/>
          <w:lang w:val="ru-RU"/>
        </w:rPr>
        <w:t xml:space="preserve">о</w:t>
      </w:r>
      <w:r>
        <w:rPr>
          <w:lang w:val="ru-RU"/>
        </w:rPr>
        <w:t xml:space="preserve">дер</w:t>
      </w:r>
      <w:r>
        <w:rPr>
          <w:spacing w:val="-3"/>
          <w:lang w:val="ru-RU"/>
        </w:rPr>
        <w:t xml:space="preserve">ж</w:t>
      </w:r>
      <w:r>
        <w:rPr>
          <w:lang w:val="ru-RU"/>
        </w:rPr>
        <w:t xml:space="preserve">а</w:t>
      </w:r>
      <w:r>
        <w:rPr>
          <w:spacing w:val="-2"/>
          <w:lang w:val="ru-RU"/>
        </w:rPr>
        <w:t xml:space="preserve">щ</w:t>
      </w:r>
      <w:r>
        <w:rPr>
          <w:spacing w:val="-1"/>
          <w:lang w:val="ru-RU"/>
        </w:rPr>
        <w:t xml:space="preserve">и</w:t>
      </w:r>
      <w:r>
        <w:rPr>
          <w:lang w:val="ru-RU"/>
        </w:rPr>
        <w:t xml:space="preserve"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язательн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е</w:t>
      </w:r>
      <w:r>
        <w:rPr>
          <w:spacing w:val="15"/>
          <w:lang w:val="ru-RU"/>
        </w:rPr>
        <w:t xml:space="preserve"> </w:t>
      </w:r>
      <w:r>
        <w:rPr>
          <w:spacing w:val="1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б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ван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я,</w:t>
      </w:r>
      <w:r>
        <w:rPr>
          <w:spacing w:val="16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1"/>
          <w:lang w:val="ru-RU"/>
        </w:rPr>
        <w:t xml:space="preserve">о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л</w:t>
      </w:r>
      <w:r>
        <w:rPr>
          <w:spacing w:val="-1"/>
          <w:lang w:val="ru-RU"/>
        </w:rPr>
        <w:t xml:space="preserve">ю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н</w:t>
      </w:r>
      <w:r>
        <w:rPr>
          <w:spacing w:val="-1"/>
          <w:lang w:val="ru-RU"/>
        </w:rPr>
        <w:t xml:space="preserve">и</w:t>
      </w:r>
      <w:r>
        <w:rPr>
          <w:lang w:val="ru-RU"/>
        </w:rPr>
        <w:t xml:space="preserve">е </w:t>
      </w:r>
      <w:r>
        <w:rPr>
          <w:spacing w:val="-1"/>
          <w:lang w:val="ru-RU"/>
        </w:rPr>
        <w:t xml:space="preserve">к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т</w:t>
      </w:r>
      <w:r>
        <w:rPr>
          <w:lang w:val="ru-RU"/>
        </w:rPr>
        <w:t xml:space="preserve">ор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ц</w:t>
      </w:r>
      <w:r>
        <w:rPr>
          <w:lang w:val="ru-RU"/>
        </w:rPr>
        <w:t xml:space="preserve">ен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ва</w:t>
      </w:r>
      <w:r>
        <w:rPr>
          <w:spacing w:val="-2"/>
          <w:lang w:val="ru-RU"/>
        </w:rPr>
        <w:t xml:space="preserve">е</w:t>
      </w:r>
      <w:r>
        <w:rPr>
          <w:spacing w:val="1"/>
          <w:lang w:val="ru-RU"/>
        </w:rPr>
        <w:t xml:space="preserve">т</w:t>
      </w:r>
      <w:r>
        <w:rPr>
          <w:lang w:val="ru-RU"/>
        </w:rPr>
        <w:t xml:space="preserve">ся</w:t>
      </w:r>
      <w:r>
        <w:rPr>
          <w:spacing w:val="-1"/>
          <w:lang w:val="ru-RU"/>
        </w:rPr>
        <w:t xml:space="preserve"> п</w:t>
      </w:r>
      <w:r>
        <w:rPr>
          <w:lang w:val="ru-RU"/>
        </w:rPr>
        <w:t xml:space="preserve">ри</w:t>
      </w:r>
      <w:r>
        <w:rPr>
          <w:spacing w:val="-1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роведе</w:t>
      </w:r>
      <w:r>
        <w:rPr>
          <w:spacing w:val="-2"/>
          <w:lang w:val="ru-RU"/>
        </w:rPr>
        <w:t xml:space="preserve">н</w:t>
      </w:r>
      <w:r>
        <w:rPr>
          <w:spacing w:val="-4"/>
          <w:lang w:val="ru-RU"/>
        </w:rPr>
        <w:t xml:space="preserve">и</w:t>
      </w:r>
      <w:r>
        <w:rPr>
          <w:lang w:val="ru-RU"/>
        </w:rPr>
        <w:t xml:space="preserve">и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мер</w:t>
      </w:r>
      <w:r>
        <w:rPr>
          <w:spacing w:val="1"/>
          <w:lang w:val="ru-RU"/>
        </w:rPr>
        <w:t xml:space="preserve">о</w:t>
      </w:r>
      <w:r>
        <w:rPr>
          <w:spacing w:val="-1"/>
          <w:lang w:val="ru-RU"/>
        </w:rPr>
        <w:t xml:space="preserve">п</w:t>
      </w:r>
      <w:r>
        <w:rPr>
          <w:lang w:val="ru-RU"/>
        </w:rPr>
        <w:t xml:space="preserve">р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ятий</w:t>
      </w:r>
      <w:r>
        <w:rPr>
          <w:spacing w:val="-2"/>
          <w:lang w:val="ru-RU"/>
        </w:rPr>
        <w:t xml:space="preserve"> п</w:t>
      </w:r>
      <w:r>
        <w:rPr>
          <w:lang w:val="ru-RU"/>
        </w:rPr>
        <w:t xml:space="preserve">о</w:t>
      </w:r>
      <w:r>
        <w:rPr>
          <w:spacing w:val="-3"/>
          <w:lang w:val="ru-RU"/>
        </w:rPr>
        <w:t xml:space="preserve"> </w:t>
      </w:r>
      <w:r>
        <w:rPr>
          <w:spacing w:val="-1"/>
          <w:lang w:val="ru-RU"/>
        </w:rPr>
        <w:t xml:space="preserve">к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н</w:t>
      </w:r>
      <w:r>
        <w:rPr>
          <w:spacing w:val="1"/>
          <w:lang w:val="ru-RU"/>
        </w:rPr>
        <w:t xml:space="preserve">т</w:t>
      </w:r>
      <w:r>
        <w:rPr>
          <w:spacing w:val="-3"/>
          <w:lang w:val="ru-RU"/>
        </w:rPr>
        <w:t xml:space="preserve">р</w:t>
      </w:r>
      <w:r>
        <w:rPr>
          <w:lang w:val="ru-RU"/>
        </w:rPr>
        <w:t xml:space="preserve">олю</w:t>
      </w:r>
    </w:p>
    <w:p>
      <w:pPr>
        <w:pStyle w:val="1"/>
        <w:tabs>
          <w:tab w:val="left" w:pos="1580"/>
        </w:tabs>
        <w:spacing w:line="322" w:lineRule="exact"/>
        <w:ind w:left="1211" w:right="116" w:firstLine="0"/>
        <w:jc w:val="both"/>
        <w:rPr>
          <w:b w:val="0"/>
          <w:bCs w:val="0"/>
          <w:lang w:val="ru-RU"/>
        </w:rPr>
      </w:pPr>
    </w:p>
    <w:p>
      <w:pPr>
        <w:pStyle w:val="a3"/>
        <w:spacing w:line="315" w:lineRule="exact"/>
        <w:ind w:left="0" w:right="71" w:firstLine="1134"/>
        <w:jc w:val="both"/>
        <w:rPr>
          <w:lang w:val="ru-RU"/>
        </w:rPr>
      </w:pPr>
      <w:r>
        <w:rPr>
          <w:lang w:val="ru-RU"/>
        </w:rPr>
        <w:t xml:space="preserve">В</w:t>
      </w:r>
      <w:r>
        <w:rPr>
          <w:spacing w:val="28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1"/>
          <w:lang w:val="ru-RU"/>
        </w:rPr>
        <w:t xml:space="preserve">о</w:t>
      </w:r>
      <w:r>
        <w:rPr>
          <w:lang w:val="ru-RU"/>
        </w:rPr>
        <w:t xml:space="preserve">от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ств</w:t>
      </w:r>
      <w:r>
        <w:rPr>
          <w:spacing w:val="-3"/>
          <w:lang w:val="ru-RU"/>
        </w:rPr>
        <w:t xml:space="preserve">и</w:t>
      </w:r>
      <w:r>
        <w:rPr>
          <w:lang w:val="ru-RU"/>
        </w:rPr>
        <w:t xml:space="preserve"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28"/>
          <w:lang w:val="ru-RU"/>
        </w:rPr>
        <w:t xml:space="preserve"> </w:t>
      </w:r>
      <w:r>
        <w:rPr>
          <w:lang w:val="ru-RU"/>
        </w:rPr>
        <w:t xml:space="preserve">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и</w:t>
      </w:r>
      <w:r>
        <w:rPr>
          <w:spacing w:val="28"/>
          <w:lang w:val="ru-RU"/>
        </w:rPr>
        <w:t xml:space="preserve"> </w:t>
      </w:r>
      <w:r>
        <w:rPr>
          <w:lang w:val="ru-RU"/>
        </w:rPr>
        <w:t xml:space="preserve">стат</w:t>
      </w:r>
      <w:r>
        <w:rPr>
          <w:spacing w:val="-2"/>
          <w:lang w:val="ru-RU"/>
        </w:rPr>
        <w:t xml:space="preserve">ь</w:t>
      </w:r>
      <w:r>
        <w:rPr>
          <w:lang w:val="ru-RU"/>
        </w:rPr>
        <w:t xml:space="preserve">и</w:t>
      </w:r>
      <w:r>
        <w:rPr>
          <w:spacing w:val="31"/>
          <w:lang w:val="ru-RU"/>
        </w:rPr>
        <w:t xml:space="preserve"> </w:t>
      </w:r>
      <w:r>
        <w:rPr>
          <w:rFonts w:cs="Times New Roman"/>
          <w:spacing w:val="1"/>
          <w:lang w:val="ru-RU"/>
        </w:rPr>
        <w:t xml:space="preserve">4</w:t>
      </w:r>
      <w:r>
        <w:rPr>
          <w:rFonts w:cs="Times New Roman"/>
          <w:lang w:val="ru-RU"/>
        </w:rPr>
        <w:t xml:space="preserve">6</w:t>
      </w:r>
      <w:r>
        <w:rPr>
          <w:rFonts w:cs="Times New Roman"/>
          <w:spacing w:val="29"/>
          <w:lang w:val="ru-RU"/>
        </w:rPr>
        <w:t xml:space="preserve"> </w:t>
      </w:r>
      <w:r>
        <w:rPr>
          <w:spacing w:val="-2"/>
          <w:lang w:val="ru-RU"/>
        </w:rPr>
        <w:t xml:space="preserve">Ф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ал</w:t>
      </w:r>
      <w:r>
        <w:rPr>
          <w:spacing w:val="-2"/>
          <w:lang w:val="ru-RU"/>
        </w:rPr>
        <w:t xml:space="preserve">ь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го</w:t>
      </w:r>
      <w:r>
        <w:rPr>
          <w:spacing w:val="29"/>
          <w:lang w:val="ru-RU"/>
        </w:rPr>
        <w:t xml:space="preserve"> </w:t>
      </w:r>
      <w:r>
        <w:rPr>
          <w:lang w:val="ru-RU"/>
        </w:rPr>
        <w:t xml:space="preserve">з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к</w:t>
      </w:r>
      <w:r>
        <w:rPr>
          <w:spacing w:val="-1"/>
          <w:lang w:val="ru-RU"/>
        </w:rPr>
        <w:t xml:space="preserve">о</w:t>
      </w:r>
      <w:r>
        <w:rPr>
          <w:lang w:val="ru-RU"/>
        </w:rPr>
        <w:t xml:space="preserve">на</w:t>
      </w:r>
      <w:r>
        <w:rPr>
          <w:spacing w:val="31"/>
          <w:lang w:val="ru-RU"/>
        </w:rPr>
        <w:t xml:space="preserve"> </w:t>
      </w:r>
      <w:r>
        <w:rPr>
          <w:lang w:val="ru-RU"/>
        </w:rPr>
        <w:t xml:space="preserve">№</w:t>
      </w:r>
      <w:r>
        <w:rPr>
          <w:spacing w:val="27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2</w:t>
      </w:r>
      <w:r>
        <w:rPr>
          <w:rFonts w:cs="Times New Roman"/>
          <w:lang w:val="ru-RU"/>
        </w:rPr>
        <w:t xml:space="preserve">4</w:t>
      </w:r>
      <w:r>
        <w:rPr>
          <w:rFonts w:cs="Times New Roman"/>
          <w:spacing w:val="1"/>
          <w:lang w:val="ru-RU"/>
        </w:rPr>
        <w:t xml:space="preserve">8</w:t>
      </w:r>
      <w:r>
        <w:rPr>
          <w:rFonts w:cs="Times New Roman"/>
          <w:lang w:val="ru-RU"/>
        </w:rPr>
        <w:t xml:space="preserve">-</w:t>
      </w:r>
      <w:r>
        <w:rPr>
          <w:spacing w:val="-4"/>
          <w:lang w:val="ru-RU"/>
        </w:rPr>
        <w:t xml:space="preserve">Ф</w:t>
      </w:r>
      <w:r>
        <w:rPr>
          <w:lang w:val="ru-RU"/>
        </w:rPr>
        <w:t xml:space="preserve">З</w:t>
      </w:r>
      <w:r>
        <w:rPr>
          <w:spacing w:val="25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нт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ль</w:t>
      </w:r>
      <w:r>
        <w:rPr>
          <w:spacing w:val="-2"/>
          <w:lang w:val="ru-RU"/>
        </w:rPr>
        <w:t xml:space="preserve">ны</w:t>
      </w:r>
      <w:r>
        <w:rPr>
          <w:lang w:val="ru-RU"/>
        </w:rPr>
        <w:t xml:space="preserve">й</w:t>
      </w:r>
      <w:r>
        <w:rPr>
          <w:spacing w:val="37"/>
          <w:lang w:val="ru-RU"/>
        </w:rPr>
        <w:t xml:space="preserve"> </w:t>
      </w:r>
      <w:r>
        <w:rPr>
          <w:lang w:val="ru-RU"/>
        </w:rPr>
        <w:t xml:space="preserve">(н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д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й)</w:t>
      </w:r>
      <w:r>
        <w:rPr>
          <w:spacing w:val="34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ган</w:t>
      </w:r>
      <w:r>
        <w:rPr>
          <w:spacing w:val="35"/>
          <w:lang w:val="ru-RU"/>
        </w:rPr>
        <w:t xml:space="preserve"> </w:t>
      </w:r>
      <w:r>
        <w:rPr>
          <w:lang w:val="ru-RU"/>
        </w:rPr>
        <w:t xml:space="preserve">обя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ан</w:t>
      </w:r>
      <w:r>
        <w:rPr>
          <w:spacing w:val="35"/>
          <w:lang w:val="ru-RU"/>
        </w:rPr>
        <w:t xml:space="preserve"> </w:t>
      </w:r>
      <w:r>
        <w:rPr>
          <w:lang w:val="ru-RU"/>
        </w:rPr>
        <w:t xml:space="preserve">разм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щать</w:t>
      </w:r>
      <w:r>
        <w:rPr>
          <w:spacing w:val="35"/>
          <w:lang w:val="ru-RU"/>
        </w:rPr>
        <w:t xml:space="preserve"> </w:t>
      </w:r>
      <w:r>
        <w:rPr>
          <w:lang w:val="ru-RU"/>
        </w:rPr>
        <w:t xml:space="preserve">и п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д</w:t>
      </w:r>
      <w:r>
        <w:rPr>
          <w:spacing w:val="-2"/>
          <w:lang w:val="ru-RU"/>
        </w:rPr>
        <w:t xml:space="preserve">д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ж</w:t>
      </w:r>
      <w:r>
        <w:rPr>
          <w:spacing w:val="1"/>
          <w:lang w:val="ru-RU"/>
        </w:rPr>
        <w:t xml:space="preserve">и</w:t>
      </w:r>
      <w:r>
        <w:rPr>
          <w:lang w:val="ru-RU"/>
        </w:rPr>
        <w:t xml:space="preserve">вать</w:t>
      </w:r>
      <w:r>
        <w:rPr>
          <w:spacing w:val="9"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spacing w:val="10"/>
          <w:lang w:val="ru-RU"/>
        </w:rPr>
        <w:t xml:space="preserve"> 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к</w:t>
      </w:r>
      <w:r>
        <w:rPr>
          <w:spacing w:val="-3"/>
          <w:lang w:val="ru-RU"/>
        </w:rPr>
        <w:t xml:space="preserve">т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а</w:t>
      </w:r>
      <w:r>
        <w:rPr>
          <w:spacing w:val="1"/>
          <w:lang w:val="ru-RU"/>
        </w:rPr>
        <w:t xml:space="preserve">л</w:t>
      </w:r>
      <w:r>
        <w:rPr>
          <w:spacing w:val="-1"/>
          <w:lang w:val="ru-RU"/>
        </w:rPr>
        <w:t xml:space="preserve">ь</w:t>
      </w:r>
      <w:r>
        <w:rPr>
          <w:lang w:val="ru-RU"/>
        </w:rPr>
        <w:t xml:space="preserve">ном</w:t>
      </w:r>
      <w:r>
        <w:rPr>
          <w:spacing w:val="11"/>
          <w:lang w:val="ru-RU"/>
        </w:rPr>
        <w:t xml:space="preserve"> </w:t>
      </w:r>
      <w:r>
        <w:rPr>
          <w:spacing w:val="-3"/>
          <w:lang w:val="ru-RU"/>
        </w:rPr>
        <w:t xml:space="preserve">с</w:t>
      </w:r>
      <w:r>
        <w:rPr>
          <w:lang w:val="ru-RU"/>
        </w:rPr>
        <w:t xml:space="preserve">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о</w:t>
      </w:r>
      <w:r>
        <w:rPr>
          <w:spacing w:val="4"/>
          <w:lang w:val="ru-RU"/>
        </w:rPr>
        <w:t xml:space="preserve">я</w:t>
      </w:r>
      <w:r>
        <w:rPr>
          <w:spacing w:val="-2"/>
          <w:lang w:val="ru-RU"/>
        </w:rPr>
        <w:t xml:space="preserve">ни</w:t>
      </w:r>
      <w:r>
        <w:rPr>
          <w:lang w:val="ru-RU"/>
        </w:rPr>
        <w:t xml:space="preserve">и</w:t>
      </w:r>
      <w:r>
        <w:rPr>
          <w:spacing w:val="9"/>
          <w:lang w:val="ru-RU"/>
        </w:rPr>
        <w:t xml:space="preserve"> </w:t>
      </w:r>
      <w:r>
        <w:rPr>
          <w:lang w:val="ru-RU"/>
        </w:rPr>
        <w:t xml:space="preserve">на</w:t>
      </w:r>
      <w:r>
        <w:rPr>
          <w:spacing w:val="11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оем</w:t>
      </w:r>
      <w:r>
        <w:rPr>
          <w:spacing w:val="8"/>
          <w:lang w:val="ru-RU"/>
        </w:rPr>
        <w:t xml:space="preserve"> </w:t>
      </w:r>
      <w:r>
        <w:rPr>
          <w:lang w:val="ru-RU"/>
        </w:rPr>
        <w:t xml:space="preserve">оф</w:t>
      </w:r>
      <w:r>
        <w:rPr>
          <w:spacing w:val="-2"/>
          <w:lang w:val="ru-RU"/>
        </w:rPr>
        <w:t xml:space="preserve">иц</w:t>
      </w:r>
      <w:r>
        <w:rPr>
          <w:lang w:val="ru-RU"/>
        </w:rPr>
        <w:t xml:space="preserve">иал</w:t>
      </w:r>
      <w:r>
        <w:rPr>
          <w:spacing w:val="-2"/>
          <w:lang w:val="ru-RU"/>
        </w:rPr>
        <w:t xml:space="preserve">ьн</w:t>
      </w:r>
      <w:r>
        <w:rPr>
          <w:lang w:val="ru-RU"/>
        </w:rPr>
        <w:t xml:space="preserve">ом</w:t>
      </w:r>
      <w:r>
        <w:rPr>
          <w:spacing w:val="11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йте</w:t>
      </w:r>
      <w:r>
        <w:rPr>
          <w:spacing w:val="11"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spacing w:val="10"/>
          <w:lang w:val="ru-RU"/>
        </w:rPr>
        <w:t xml:space="preserve"> </w:t>
      </w:r>
      <w:r>
        <w:rPr>
          <w:lang w:val="ru-RU"/>
        </w:rPr>
        <w:t xml:space="preserve">се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и</w:t>
      </w:r>
      <w:r>
        <w:rPr>
          <w:spacing w:val="12"/>
          <w:lang w:val="ru-RU"/>
        </w:rPr>
        <w:t xml:space="preserve"> </w:t>
      </w:r>
      <w:r>
        <w:rPr>
          <w:lang w:val="ru-RU"/>
        </w:rPr>
        <w:t xml:space="preserve">"И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тер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ет" пе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еч</w:t>
      </w:r>
      <w:r>
        <w:rPr>
          <w:spacing w:val="-2"/>
          <w:lang w:val="ru-RU"/>
        </w:rPr>
        <w:t xml:space="preserve">е</w:t>
      </w:r>
      <w:r>
        <w:rPr>
          <w:lang w:val="ru-RU"/>
        </w:rPr>
        <w:t xml:space="preserve">нь</w:t>
      </w:r>
      <w:r>
        <w:rPr>
          <w:spacing w:val="39"/>
          <w:lang w:val="ru-RU"/>
        </w:rPr>
        <w:t xml:space="preserve"> </w:t>
      </w:r>
      <w:r>
        <w:rPr>
          <w:spacing w:val="-2"/>
          <w:lang w:val="ru-RU"/>
        </w:rPr>
        <w:t xml:space="preserve">но</w:t>
      </w:r>
      <w:r>
        <w:rPr>
          <w:lang w:val="ru-RU"/>
        </w:rPr>
        <w:t xml:space="preserve">рма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и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пра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ых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ак</w:t>
      </w:r>
      <w:r>
        <w:rPr>
          <w:spacing w:val="-3"/>
          <w:lang w:val="ru-RU"/>
        </w:rPr>
        <w:t xml:space="preserve">т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в</w:t>
      </w:r>
      <w:r>
        <w:rPr>
          <w:spacing w:val="39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40"/>
          <w:lang w:val="ru-RU"/>
        </w:rPr>
        <w:t xml:space="preserve"> 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казанием</w:t>
      </w:r>
      <w:r>
        <w:rPr>
          <w:spacing w:val="37"/>
          <w:lang w:val="ru-RU"/>
        </w:rPr>
        <w:t xml:space="preserve"> </w:t>
      </w:r>
      <w:r>
        <w:rPr>
          <w:lang w:val="ru-RU"/>
        </w:rPr>
        <w:t xml:space="preserve">стр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кт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рных</w:t>
      </w:r>
      <w:r>
        <w:rPr>
          <w:spacing w:val="38"/>
          <w:lang w:val="ru-RU"/>
        </w:rPr>
        <w:t xml:space="preserve"> 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д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ц</w:t>
      </w:r>
      <w:r>
        <w:rPr>
          <w:spacing w:val="40"/>
          <w:lang w:val="ru-RU"/>
        </w:rPr>
        <w:t xml:space="preserve"> </w:t>
      </w:r>
      <w:r>
        <w:rPr>
          <w:lang w:val="ru-RU"/>
        </w:rPr>
        <w:t xml:space="preserve">э</w:t>
      </w:r>
      <w:r>
        <w:rPr>
          <w:spacing w:val="-4"/>
          <w:lang w:val="ru-RU"/>
        </w:rPr>
        <w:t xml:space="preserve">т</w:t>
      </w:r>
      <w:r>
        <w:rPr>
          <w:lang w:val="ru-RU"/>
        </w:rPr>
        <w:t xml:space="preserve">их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ак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ов, 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жа</w:t>
      </w:r>
      <w:r>
        <w:rPr>
          <w:spacing w:val="-3"/>
          <w:lang w:val="ru-RU"/>
        </w:rPr>
        <w:t xml:space="preserve">щ</w:t>
      </w:r>
      <w:r>
        <w:rPr>
          <w:lang w:val="ru-RU"/>
        </w:rPr>
        <w:t xml:space="preserve">их</w:t>
      </w:r>
      <w:r>
        <w:rPr>
          <w:spacing w:val="64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яз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те</w:t>
      </w:r>
      <w:r>
        <w:rPr>
          <w:spacing w:val="-2"/>
          <w:lang w:val="ru-RU"/>
        </w:rPr>
        <w:t xml:space="preserve">л</w:t>
      </w:r>
      <w:r>
        <w:rPr>
          <w:spacing w:val="-1"/>
          <w:lang w:val="ru-RU"/>
        </w:rPr>
        <w:t xml:space="preserve">ь</w:t>
      </w:r>
      <w:r>
        <w:rPr>
          <w:lang w:val="ru-RU"/>
        </w:rPr>
        <w:t xml:space="preserve">ные</w:t>
      </w:r>
      <w:r>
        <w:rPr>
          <w:spacing w:val="65"/>
          <w:lang w:val="ru-RU"/>
        </w:rPr>
        <w:t xml:space="preserve"> 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</w:t>
      </w:r>
      <w:r>
        <w:rPr>
          <w:spacing w:val="-3"/>
          <w:lang w:val="ru-RU"/>
        </w:rPr>
        <w:t xml:space="preserve">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ия,</w:t>
      </w:r>
      <w:r>
        <w:rPr>
          <w:spacing w:val="65"/>
          <w:lang w:val="ru-RU"/>
        </w:rPr>
        <w:t xml:space="preserve"> 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це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ка</w:t>
      </w:r>
      <w:r>
        <w:rPr>
          <w:spacing w:val="66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</w:t>
      </w:r>
      <w:r>
        <w:rPr>
          <w:spacing w:val="-4"/>
          <w:lang w:val="ru-RU"/>
        </w:rPr>
        <w:t xml:space="preserve">л</w:t>
      </w:r>
      <w:r>
        <w:rPr>
          <w:spacing w:val="-1"/>
          <w:lang w:val="ru-RU"/>
        </w:rPr>
        <w:t xml:space="preserve">ю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</w:t>
      </w:r>
      <w:r>
        <w:rPr>
          <w:spacing w:val="66"/>
          <w:lang w:val="ru-RU"/>
        </w:rPr>
        <w:t xml:space="preserve"> </w:t>
      </w:r>
      <w:r>
        <w:rPr>
          <w:spacing w:val="-2"/>
          <w:lang w:val="ru-RU"/>
        </w:rPr>
        <w:t xml:space="preserve">к</w:t>
      </w:r>
      <w:r>
        <w:rPr>
          <w:lang w:val="ru-RU"/>
        </w:rPr>
        <w:t xml:space="preserve">от</w:t>
      </w:r>
      <w:r>
        <w:rPr>
          <w:spacing w:val="-2"/>
          <w:lang w:val="ru-RU"/>
        </w:rPr>
        <w:t xml:space="preserve">ор</w:t>
      </w:r>
      <w:r>
        <w:rPr>
          <w:lang w:val="ru-RU"/>
        </w:rPr>
        <w:t xml:space="preserve">ых</w:t>
      </w:r>
      <w:r>
        <w:rPr>
          <w:spacing w:val="64"/>
          <w:lang w:val="ru-RU"/>
        </w:rPr>
        <w:t xml:space="preserve"> </w:t>
      </w:r>
      <w:r>
        <w:rPr>
          <w:lang w:val="ru-RU"/>
        </w:rPr>
        <w:t xml:space="preserve">яв</w:t>
      </w:r>
      <w:r>
        <w:rPr>
          <w:spacing w:val="-2"/>
          <w:lang w:val="ru-RU"/>
        </w:rPr>
        <w:t xml:space="preserve">л</w:t>
      </w:r>
      <w:r>
        <w:rPr>
          <w:lang w:val="ru-RU"/>
        </w:rPr>
        <w:t xml:space="preserve">яется пр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дме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ом</w:t>
      </w:r>
      <w:r>
        <w:rPr>
          <w:spacing w:val="1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-1"/>
          <w:lang w:val="ru-RU"/>
        </w:rPr>
        <w:t xml:space="preserve">о</w:t>
      </w:r>
      <w:r>
        <w:rPr>
          <w:lang w:val="ru-RU"/>
        </w:rPr>
        <w:t xml:space="preserve">н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ро</w:t>
      </w:r>
      <w:r>
        <w:rPr>
          <w:spacing w:val="-4"/>
          <w:lang w:val="ru-RU"/>
        </w:rPr>
        <w:t xml:space="preserve">л</w:t>
      </w:r>
      <w:r>
        <w:rPr>
          <w:lang w:val="ru-RU"/>
        </w:rPr>
        <w:t xml:space="preserve">я,</w:t>
      </w:r>
      <w:r>
        <w:rPr>
          <w:spacing w:val="3"/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та</w:t>
      </w:r>
      <w:r>
        <w:rPr>
          <w:spacing w:val="-3"/>
          <w:lang w:val="ru-RU"/>
        </w:rPr>
        <w:t xml:space="preserve">к</w:t>
      </w:r>
      <w:r>
        <w:rPr>
          <w:lang w:val="ru-RU"/>
        </w:rPr>
        <w:t xml:space="preserve">же</w:t>
      </w:r>
      <w:r>
        <w:rPr>
          <w:spacing w:val="2"/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форм</w:t>
      </w:r>
      <w:r>
        <w:rPr>
          <w:spacing w:val="-2"/>
          <w:lang w:val="ru-RU"/>
        </w:rPr>
        <w:t xml:space="preserve">а</w:t>
      </w:r>
      <w:r>
        <w:rPr>
          <w:lang w:val="ru-RU"/>
        </w:rPr>
        <w:t xml:space="preserve">цию 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м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х</w:t>
      </w:r>
      <w:r>
        <w:rPr>
          <w:spacing w:val="2"/>
          <w:lang w:val="ru-RU"/>
        </w:rPr>
        <w:t xml:space="preserve"> </w:t>
      </w:r>
      <w:r>
        <w:rPr>
          <w:lang w:val="ru-RU"/>
        </w:rPr>
        <w:t xml:space="preserve">от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ет</w:t>
      </w:r>
      <w:r>
        <w:rPr>
          <w:spacing w:val="-3"/>
          <w:lang w:val="ru-RU"/>
        </w:rPr>
        <w:t xml:space="preserve">с</w:t>
      </w:r>
      <w:r>
        <w:rPr>
          <w:lang w:val="ru-RU"/>
        </w:rPr>
        <w:t xml:space="preserve">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</w:t>
      </w:r>
      <w:r>
        <w:rPr>
          <w:spacing w:val="10"/>
          <w:lang w:val="ru-RU"/>
        </w:rPr>
        <w:t xml:space="preserve">н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и,</w:t>
      </w:r>
      <w:r>
        <w:rPr>
          <w:spacing w:val="3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ме</w:t>
      </w:r>
      <w:r>
        <w:rPr>
          <w:spacing w:val="-2"/>
          <w:lang w:val="ru-RU"/>
        </w:rPr>
        <w:t xml:space="preserve">ня</w:t>
      </w:r>
      <w:r>
        <w:rPr>
          <w:lang w:val="ru-RU"/>
        </w:rPr>
        <w:t xml:space="preserve">ем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 xml:space="preserve">пр</w:t>
      </w:r>
      <w:r>
        <w:rPr>
          <w:lang w:val="ru-RU"/>
        </w:rPr>
        <w:t xml:space="preserve">и на</w:t>
      </w:r>
      <w:r>
        <w:rPr>
          <w:spacing w:val="1"/>
          <w:lang w:val="ru-RU"/>
        </w:rPr>
        <w:t xml:space="preserve">р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ше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язате</w:t>
      </w:r>
      <w:r>
        <w:rPr>
          <w:spacing w:val="-4"/>
          <w:lang w:val="ru-RU"/>
        </w:rPr>
        <w:t xml:space="preserve">л</w:t>
      </w:r>
      <w:r>
        <w:rPr>
          <w:spacing w:val="-1"/>
          <w:lang w:val="ru-RU"/>
        </w:rPr>
        <w:t xml:space="preserve">ь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1"/>
          <w:lang w:val="ru-RU"/>
        </w:rPr>
        <w:t xml:space="preserve"> </w:t>
      </w:r>
      <w:r>
        <w:rPr>
          <w:spacing w:val="-1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ий,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2"/>
          <w:lang w:val="ru-RU"/>
        </w:rPr>
        <w:t xml:space="preserve"> </w:t>
      </w:r>
      <w:r>
        <w:rPr>
          <w:lang w:val="ru-RU"/>
        </w:rPr>
        <w:t xml:space="preserve">текста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и в</w:t>
      </w:r>
      <w:r>
        <w:rPr>
          <w:spacing w:val="-1"/>
          <w:lang w:val="ru-RU"/>
        </w:rPr>
        <w:t xml:space="preserve"> </w:t>
      </w:r>
      <w:r>
        <w:rPr>
          <w:lang w:val="ru-RU"/>
        </w:rPr>
        <w:t xml:space="preserve">д</w:t>
      </w:r>
      <w:r>
        <w:rPr>
          <w:spacing w:val="-2"/>
          <w:lang w:val="ru-RU"/>
        </w:rPr>
        <w:t xml:space="preserve">е</w:t>
      </w:r>
      <w:r>
        <w:rPr>
          <w:lang w:val="ru-RU"/>
        </w:rPr>
        <w:t xml:space="preserve">йств</w:t>
      </w:r>
      <w:r>
        <w:rPr>
          <w:spacing w:val="-2"/>
          <w:lang w:val="ru-RU"/>
        </w:rPr>
        <w:t xml:space="preserve">у</w:t>
      </w:r>
      <w:r>
        <w:rPr>
          <w:spacing w:val="-1"/>
          <w:lang w:val="ru-RU"/>
        </w:rPr>
        <w:t xml:space="preserve">ю</w:t>
      </w:r>
      <w:r>
        <w:rPr>
          <w:lang w:val="ru-RU"/>
        </w:rPr>
        <w:t xml:space="preserve">щей</w:t>
      </w:r>
      <w:r>
        <w:rPr>
          <w:lang w:val="ru-RU"/>
        </w:rPr>
        <w:t xml:space="preserve"> р</w:t>
      </w:r>
      <w:r>
        <w:rPr>
          <w:spacing w:val="-2"/>
          <w:lang w:val="ru-RU"/>
        </w:rPr>
        <w:t xml:space="preserve">е</w:t>
      </w:r>
      <w:r>
        <w:rPr>
          <w:lang w:val="ru-RU"/>
        </w:rPr>
        <w:t xml:space="preserve">д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к</w:t>
      </w:r>
      <w:r>
        <w:rPr>
          <w:spacing w:val="-2"/>
          <w:lang w:val="ru-RU"/>
        </w:rPr>
        <w:t xml:space="preserve">ц</w:t>
      </w:r>
      <w:r>
        <w:rPr>
          <w:lang w:val="ru-RU"/>
        </w:rPr>
        <w:t xml:space="preserve">ии.</w:t>
      </w:r>
    </w:p>
    <w:p>
      <w:pPr>
        <w:pStyle w:val="a3"/>
        <w:spacing w:before="3" w:line="322" w:lineRule="exact"/>
        <w:ind w:left="0" w:right="110" w:firstLine="1134"/>
        <w:jc w:val="both"/>
        <w:rPr>
          <w:lang w:val="ru-RU"/>
        </w:rPr>
      </w:pP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е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еч</w:t>
      </w:r>
      <w:r>
        <w:rPr>
          <w:spacing w:val="-2"/>
          <w:lang w:val="ru-RU"/>
        </w:rPr>
        <w:t xml:space="preserve">е</w:t>
      </w:r>
      <w:r>
        <w:rPr>
          <w:lang w:val="ru-RU"/>
        </w:rPr>
        <w:t xml:space="preserve">нь</w:t>
      </w:r>
      <w:r>
        <w:rPr>
          <w:spacing w:val="19"/>
          <w:lang w:val="ru-RU"/>
        </w:rPr>
        <w:t xml:space="preserve"> 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ор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ат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вн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21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ра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ов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21"/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spacing w:val="-2"/>
          <w:lang w:val="ru-RU"/>
        </w:rPr>
        <w:t xml:space="preserve">к</w:t>
      </w:r>
      <w:r>
        <w:rPr>
          <w:lang w:val="ru-RU"/>
        </w:rPr>
        <w:t xml:space="preserve">тов,</w:t>
      </w:r>
      <w:r>
        <w:rPr>
          <w:spacing w:val="19"/>
          <w:lang w:val="ru-RU"/>
        </w:rPr>
        <w:t xml:space="preserve"> </w:t>
      </w:r>
      <w:r>
        <w:rPr>
          <w:lang w:val="ru-RU"/>
        </w:rPr>
        <w:t xml:space="preserve">и</w:t>
      </w:r>
      <w:r>
        <w:rPr>
          <w:spacing w:val="-3"/>
          <w:lang w:val="ru-RU"/>
        </w:rPr>
        <w:t xml:space="preserve">с</w:t>
      </w:r>
      <w:r>
        <w:rPr>
          <w:lang w:val="ru-RU"/>
        </w:rPr>
        <w:t xml:space="preserve">по</w:t>
      </w:r>
      <w:r>
        <w:rPr>
          <w:spacing w:val="-4"/>
          <w:lang w:val="ru-RU"/>
        </w:rPr>
        <w:t xml:space="preserve">л</w:t>
      </w:r>
      <w:r>
        <w:rPr>
          <w:lang w:val="ru-RU"/>
        </w:rPr>
        <w:t xml:space="preserve">не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ие</w:t>
      </w:r>
      <w:r>
        <w:rPr>
          <w:spacing w:val="20"/>
          <w:lang w:val="ru-RU"/>
        </w:rPr>
        <w:t xml:space="preserve"> </w:t>
      </w:r>
      <w:r>
        <w:rPr>
          <w:spacing w:val="-2"/>
          <w:lang w:val="ru-RU"/>
        </w:rPr>
        <w:t xml:space="preserve">к</w:t>
      </w:r>
      <w:r>
        <w:rPr>
          <w:lang w:val="ru-RU"/>
        </w:rPr>
        <w:t xml:space="preserve">от</w:t>
      </w:r>
      <w:r>
        <w:rPr>
          <w:spacing w:val="-2"/>
          <w:lang w:val="ru-RU"/>
        </w:rPr>
        <w:t xml:space="preserve">ор</w:t>
      </w:r>
      <w:r>
        <w:rPr>
          <w:lang w:val="ru-RU"/>
        </w:rPr>
        <w:t xml:space="preserve">ых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п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ов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ряе</w:t>
      </w:r>
      <w:r>
        <w:rPr>
          <w:spacing w:val="-3"/>
          <w:lang w:val="ru-RU"/>
        </w:rPr>
        <w:t xml:space="preserve">тс</w:t>
      </w:r>
      <w:r>
        <w:rPr>
          <w:lang w:val="ru-RU"/>
        </w:rPr>
        <w:t xml:space="preserve">я </w:t>
      </w:r>
      <w:r>
        <w:rPr>
          <w:lang w:val="ru-RU"/>
        </w:rPr>
        <w:t xml:space="preserve">Рос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сн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д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ом</w:t>
      </w:r>
      <w:r>
        <w:rPr>
          <w:lang w:val="ru-RU"/>
        </w:rPr>
        <w:t xml:space="preserve">,</w:t>
      </w:r>
      <w:r>
        <w:rPr>
          <w:spacing w:val="51"/>
          <w:lang w:val="ru-RU"/>
        </w:rPr>
        <w:t xml:space="preserve"> 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ж</w:t>
      </w:r>
      <w:r>
        <w:rPr>
          <w:spacing w:val="1"/>
          <w:lang w:val="ru-RU"/>
        </w:rPr>
        <w:t xml:space="preserve">д</w:t>
      </w:r>
      <w:r>
        <w:rPr>
          <w:lang w:val="ru-RU"/>
        </w:rPr>
        <w:t xml:space="preserve">ен</w:t>
      </w:r>
      <w:r>
        <w:rPr>
          <w:spacing w:val="53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ри</w:t>
      </w:r>
      <w:r>
        <w:rPr>
          <w:spacing w:val="-2"/>
          <w:lang w:val="ru-RU"/>
        </w:rPr>
        <w:t xml:space="preserve">к</w:t>
      </w:r>
      <w:r>
        <w:rPr>
          <w:lang w:val="ru-RU"/>
        </w:rPr>
        <w:t xml:space="preserve">аз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м</w:t>
      </w:r>
      <w:r>
        <w:rPr>
          <w:spacing w:val="54"/>
          <w:lang w:val="ru-RU"/>
        </w:rPr>
        <w:t xml:space="preserve"> </w:t>
      </w:r>
      <w:r>
        <w:rPr>
          <w:lang w:val="ru-RU"/>
        </w:rPr>
        <w:t xml:space="preserve">Рос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нс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ад</w:t>
      </w:r>
      <w:r>
        <w:rPr>
          <w:spacing w:val="-3"/>
          <w:lang w:val="ru-RU"/>
        </w:rPr>
        <w:t xml:space="preserve">з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ра</w:t>
      </w:r>
      <w:r>
        <w:rPr>
          <w:spacing w:val="52"/>
          <w:lang w:val="ru-RU"/>
        </w:rPr>
        <w:t xml:space="preserve"> </w:t>
      </w:r>
      <w:r>
        <w:rPr>
          <w:lang w:val="ru-RU"/>
        </w:rPr>
        <w:t xml:space="preserve">от</w:t>
      </w:r>
      <w:r>
        <w:rPr>
          <w:spacing w:val="62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1</w:t>
      </w:r>
      <w:r>
        <w:rPr>
          <w:rFonts w:cs="Times New Roman"/>
          <w:spacing w:val="1"/>
          <w:lang w:val="ru-RU"/>
        </w:rPr>
        <w:t xml:space="preserve">5</w:t>
      </w:r>
      <w:r>
        <w:rPr>
          <w:rFonts w:cs="Times New Roman"/>
          <w:spacing w:val="-3"/>
          <w:lang w:val="ru-RU"/>
        </w:rPr>
        <w:t xml:space="preserve">.</w:t>
      </w:r>
      <w:r>
        <w:rPr>
          <w:rFonts w:cs="Times New Roman"/>
          <w:spacing w:val="1"/>
          <w:lang w:val="ru-RU"/>
        </w:rPr>
        <w:t xml:space="preserve">12</w:t>
      </w:r>
      <w:r>
        <w:rPr>
          <w:rFonts w:cs="Times New Roman"/>
          <w:spacing w:val="-4"/>
          <w:lang w:val="ru-RU"/>
        </w:rPr>
        <w:t xml:space="preserve">.</w:t>
      </w:r>
      <w:r>
        <w:rPr>
          <w:rFonts w:cs="Times New Roman"/>
          <w:lang w:val="ru-RU"/>
        </w:rPr>
        <w:t xml:space="preserve">2</w:t>
      </w:r>
      <w:r>
        <w:rPr>
          <w:rFonts w:cs="Times New Roman"/>
          <w:spacing w:val="-1"/>
          <w:lang w:val="ru-RU"/>
        </w:rPr>
        <w:t xml:space="preserve">0</w:t>
      </w:r>
      <w:r>
        <w:rPr>
          <w:rFonts w:cs="Times New Roman"/>
          <w:spacing w:val="-2"/>
          <w:lang w:val="ru-RU"/>
        </w:rPr>
        <w:t xml:space="preserve">2</w:t>
      </w:r>
      <w:r>
        <w:rPr>
          <w:rFonts w:cs="Times New Roman"/>
          <w:lang w:val="ru-RU"/>
        </w:rPr>
        <w:t xml:space="preserve">0</w:t>
      </w:r>
      <w:r>
        <w:rPr>
          <w:rFonts w:cs="Times New Roman"/>
          <w:spacing w:val="56"/>
          <w:lang w:val="ru-RU"/>
        </w:rPr>
        <w:t xml:space="preserve"> </w:t>
      </w:r>
      <w:r>
        <w:rPr>
          <w:lang w:val="ru-RU"/>
        </w:rPr>
        <w:t xml:space="preserve">№</w:t>
      </w:r>
      <w:r>
        <w:rPr>
          <w:spacing w:val="53"/>
          <w:lang w:val="ru-RU"/>
        </w:rPr>
        <w:t xml:space="preserve"> </w:t>
      </w:r>
      <w:r>
        <w:rPr>
          <w:spacing w:val="-3"/>
          <w:lang w:val="ru-RU"/>
        </w:rPr>
        <w:t xml:space="preserve">В</w:t>
      </w:r>
      <w:r>
        <w:rPr>
          <w:spacing w:val="-1"/>
          <w:lang w:val="ru-RU"/>
        </w:rPr>
        <w:t xml:space="preserve">Б</w:t>
      </w:r>
      <w:r>
        <w:rPr>
          <w:rFonts w:cs="Times New Roman"/>
          <w:lang w:val="ru-RU"/>
        </w:rPr>
        <w:t xml:space="preserve">-8</w:t>
      </w:r>
      <w:r>
        <w:rPr>
          <w:rFonts w:cs="Times New Roman"/>
          <w:spacing w:val="-2"/>
          <w:lang w:val="ru-RU"/>
        </w:rPr>
        <w:t xml:space="preserve">7</w:t>
      </w:r>
      <w:r>
        <w:rPr>
          <w:rFonts w:cs="Times New Roman"/>
          <w:spacing w:val="-1"/>
          <w:lang w:val="ru-RU"/>
        </w:rPr>
        <w:t xml:space="preserve">0</w:t>
      </w:r>
      <w:r>
        <w:rPr>
          <w:lang w:val="ru-RU"/>
        </w:rPr>
        <w:t xml:space="preserve">фс</w:t>
      </w:r>
      <w:r>
        <w:rPr>
          <w:lang w:val="ru-RU"/>
        </w:rPr>
        <w:t xml:space="preserve"> </w:t>
      </w:r>
      <w:r>
        <w:rPr>
          <w:spacing w:val="-2"/>
          <w:lang w:val="ru-RU"/>
        </w:rPr>
        <w:t xml:space="preserve">«О</w:t>
      </w:r>
      <w:r>
        <w:rPr>
          <w:lang w:val="ru-RU"/>
        </w:rPr>
        <w:t xml:space="preserve">б</w:t>
      </w:r>
      <w:r>
        <w:rPr>
          <w:spacing w:val="40"/>
          <w:lang w:val="ru-RU"/>
        </w:rPr>
        <w:t xml:space="preserve"> 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ж</w:t>
      </w:r>
      <w:r>
        <w:rPr>
          <w:spacing w:val="1"/>
          <w:lang w:val="ru-RU"/>
        </w:rPr>
        <w:t xml:space="preserve">д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и</w:t>
      </w:r>
      <w:r>
        <w:rPr>
          <w:spacing w:val="40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е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ч</w:t>
      </w:r>
      <w:r>
        <w:rPr>
          <w:lang w:val="ru-RU"/>
        </w:rPr>
        <w:t xml:space="preserve">ня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ор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ати</w:t>
      </w:r>
      <w:r>
        <w:rPr>
          <w:spacing w:val="-3"/>
          <w:lang w:val="ru-RU"/>
        </w:rPr>
        <w:t xml:space="preserve">в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ых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ра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ов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акт</w:t>
      </w:r>
      <w:r>
        <w:rPr>
          <w:spacing w:val="1"/>
          <w:lang w:val="ru-RU"/>
        </w:rPr>
        <w:t xml:space="preserve">о</w:t>
      </w:r>
      <w:r>
        <w:rPr>
          <w:lang w:val="ru-RU"/>
        </w:rPr>
        <w:t xml:space="preserve">в</w:t>
      </w:r>
      <w:r>
        <w:rPr>
          <w:spacing w:val="35"/>
          <w:lang w:val="ru-RU"/>
        </w:rPr>
        <w:t xml:space="preserve"> </w:t>
      </w:r>
      <w:r>
        <w:rPr>
          <w:lang w:val="ru-RU"/>
        </w:rPr>
        <w:t xml:space="preserve">(их</w:t>
      </w:r>
      <w:r>
        <w:rPr>
          <w:spacing w:val="38"/>
          <w:lang w:val="ru-RU"/>
        </w:rPr>
        <w:t xml:space="preserve"> </w:t>
      </w:r>
      <w:r>
        <w:rPr>
          <w:lang w:val="ru-RU"/>
        </w:rPr>
        <w:t xml:space="preserve">от</w:t>
      </w:r>
      <w:r>
        <w:rPr>
          <w:spacing w:val="-2"/>
          <w:lang w:val="ru-RU"/>
        </w:rPr>
        <w:t xml:space="preserve">д</w:t>
      </w:r>
      <w:r>
        <w:rPr>
          <w:lang w:val="ru-RU"/>
        </w:rPr>
        <w:t xml:space="preserve">ел</w:t>
      </w:r>
      <w:r>
        <w:rPr>
          <w:spacing w:val="-2"/>
          <w:lang w:val="ru-RU"/>
        </w:rPr>
        <w:t xml:space="preserve">ь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38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л</w:t>
      </w:r>
      <w:r>
        <w:rPr>
          <w:lang w:val="ru-RU"/>
        </w:rPr>
        <w:t xml:space="preserve">ож</w:t>
      </w:r>
      <w:r>
        <w:rPr>
          <w:spacing w:val="-2"/>
          <w:lang w:val="ru-RU"/>
        </w:rPr>
        <w:t xml:space="preserve">е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й</w:t>
      </w:r>
      <w:r>
        <w:rPr>
          <w:spacing w:val="-3"/>
          <w:lang w:val="ru-RU"/>
        </w:rPr>
        <w:t xml:space="preserve">)</w:t>
      </w:r>
      <w:r>
        <w:rPr>
          <w:lang w:val="ru-RU"/>
        </w:rPr>
        <w:t xml:space="preserve">, 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жа</w:t>
      </w:r>
      <w:r>
        <w:rPr>
          <w:spacing w:val="-3"/>
          <w:lang w:val="ru-RU"/>
        </w:rPr>
        <w:t xml:space="preserve">щ</w:t>
      </w:r>
      <w:r>
        <w:rPr>
          <w:lang w:val="ru-RU"/>
        </w:rPr>
        <w:t xml:space="preserve">их</w:t>
      </w:r>
      <w:r>
        <w:rPr>
          <w:spacing w:val="24"/>
          <w:lang w:val="ru-RU"/>
        </w:rPr>
        <w:t xml:space="preserve"> 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бяза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ел</w:t>
      </w:r>
      <w:r>
        <w:rPr>
          <w:spacing w:val="-2"/>
          <w:lang w:val="ru-RU"/>
        </w:rPr>
        <w:t xml:space="preserve">ь</w:t>
      </w:r>
      <w:r>
        <w:rPr>
          <w:lang w:val="ru-RU"/>
        </w:rPr>
        <w:t xml:space="preserve">ные</w:t>
      </w:r>
      <w:r>
        <w:rPr>
          <w:spacing w:val="23"/>
          <w:lang w:val="ru-RU"/>
        </w:rPr>
        <w:t xml:space="preserve"> </w:t>
      </w:r>
      <w:r>
        <w:rPr>
          <w:lang w:val="ru-RU"/>
        </w:rPr>
        <w:t xml:space="preserve">тр</w:t>
      </w:r>
      <w:r>
        <w:rPr>
          <w:spacing w:val="-3"/>
          <w:lang w:val="ru-RU"/>
        </w:rPr>
        <w:t xml:space="preserve">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ия,</w:t>
      </w:r>
      <w:r>
        <w:rPr>
          <w:spacing w:val="20"/>
          <w:lang w:val="ru-RU"/>
        </w:rPr>
        <w:t xml:space="preserve"> </w:t>
      </w:r>
      <w:r>
        <w:rPr>
          <w:lang w:val="ru-RU"/>
        </w:rPr>
        <w:t xml:space="preserve">оце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ка</w:t>
      </w:r>
      <w:r>
        <w:rPr>
          <w:spacing w:val="23"/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</w:t>
      </w:r>
      <w:r>
        <w:rPr>
          <w:spacing w:val="-1"/>
          <w:lang w:val="ru-RU"/>
        </w:rPr>
        <w:t xml:space="preserve">лю</w:t>
      </w:r>
      <w:r>
        <w:rPr>
          <w:lang w:val="ru-RU"/>
        </w:rPr>
        <w:t xml:space="preserve">д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я</w:t>
      </w:r>
      <w:r>
        <w:rPr>
          <w:spacing w:val="23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1"/>
          <w:lang w:val="ru-RU"/>
        </w:rPr>
        <w:t xml:space="preserve">о</w:t>
      </w:r>
      <w:r>
        <w:rPr>
          <w:lang w:val="ru-RU"/>
        </w:rPr>
        <w:t xml:space="preserve">т</w:t>
      </w:r>
      <w:r>
        <w:rPr>
          <w:spacing w:val="-2"/>
          <w:lang w:val="ru-RU"/>
        </w:rPr>
        <w:t xml:space="preserve">ор</w:t>
      </w:r>
      <w:r>
        <w:rPr>
          <w:lang w:val="ru-RU"/>
        </w:rPr>
        <w:t xml:space="preserve">ых</w:t>
      </w:r>
      <w:r>
        <w:rPr>
          <w:spacing w:val="24"/>
          <w:lang w:val="ru-RU"/>
        </w:rPr>
        <w:t xml:space="preserve"> </w:t>
      </w:r>
      <w:r>
        <w:rPr>
          <w:lang w:val="ru-RU"/>
        </w:rPr>
        <w:t xml:space="preserve">ос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щест</w:t>
      </w:r>
      <w:r>
        <w:rPr>
          <w:spacing w:val="-4"/>
          <w:lang w:val="ru-RU"/>
        </w:rPr>
        <w:t xml:space="preserve">в</w:t>
      </w:r>
      <w:r>
        <w:rPr>
          <w:spacing w:val="-1"/>
          <w:lang w:val="ru-RU"/>
        </w:rPr>
        <w:t xml:space="preserve">л</w:t>
      </w:r>
      <w:r>
        <w:rPr>
          <w:lang w:val="ru-RU"/>
        </w:rPr>
        <w:t xml:space="preserve">яется</w:t>
      </w:r>
      <w:r>
        <w:rPr>
          <w:spacing w:val="24"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lang w:val="ru-RU"/>
        </w:rPr>
        <w:t xml:space="preserve">рам</w:t>
      </w:r>
      <w:r>
        <w:rPr>
          <w:spacing w:val="-2"/>
          <w:lang w:val="ru-RU"/>
        </w:rPr>
        <w:t xml:space="preserve">к</w:t>
      </w:r>
      <w:r>
        <w:rPr>
          <w:lang w:val="ru-RU"/>
        </w:rPr>
        <w:t xml:space="preserve">ах</w:t>
      </w:r>
      <w:r>
        <w:rPr>
          <w:spacing w:val="14"/>
          <w:lang w:val="ru-RU"/>
        </w:rPr>
        <w:t xml:space="preserve"> </w:t>
      </w:r>
      <w:r>
        <w:rPr>
          <w:lang w:val="ru-RU"/>
        </w:rPr>
        <w:t xml:space="preserve">г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с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да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ст</w:t>
      </w:r>
      <w:r>
        <w:rPr>
          <w:spacing w:val="-4"/>
          <w:lang w:val="ru-RU"/>
        </w:rPr>
        <w:t xml:space="preserve">в</w:t>
      </w:r>
      <w:r>
        <w:rPr>
          <w:lang w:val="ru-RU"/>
        </w:rPr>
        <w:t xml:space="preserve">ен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о</w:t>
      </w:r>
      <w:r>
        <w:rPr>
          <w:spacing w:val="-3"/>
          <w:lang w:val="ru-RU"/>
        </w:rPr>
        <w:t xml:space="preserve">г</w:t>
      </w:r>
      <w:r>
        <w:rPr>
          <w:lang w:val="ru-RU"/>
        </w:rPr>
        <w:t xml:space="preserve">о</w:t>
      </w:r>
      <w:r>
        <w:rPr>
          <w:spacing w:val="13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-1"/>
          <w:lang w:val="ru-RU"/>
        </w:rPr>
        <w:t xml:space="preserve">о</w:t>
      </w:r>
      <w:r>
        <w:rPr>
          <w:lang w:val="ru-RU"/>
        </w:rPr>
        <w:t xml:space="preserve">нт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л</w:t>
      </w:r>
      <w:r>
        <w:rPr>
          <w:lang w:val="ru-RU"/>
        </w:rPr>
        <w:t xml:space="preserve">я</w:t>
      </w:r>
      <w:r>
        <w:rPr>
          <w:spacing w:val="11"/>
          <w:lang w:val="ru-RU"/>
        </w:rPr>
        <w:t xml:space="preserve"> </w:t>
      </w:r>
      <w:r>
        <w:rPr>
          <w:lang w:val="ru-RU"/>
        </w:rPr>
        <w:t xml:space="preserve">(н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дз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ра),</w:t>
      </w:r>
      <w:r>
        <w:rPr>
          <w:spacing w:val="12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рив</w:t>
      </w:r>
      <w:r>
        <w:rPr>
          <w:spacing w:val="-2"/>
          <w:lang w:val="ru-RU"/>
        </w:rPr>
        <w:t xml:space="preserve">л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ч</w:t>
      </w:r>
      <w:r>
        <w:rPr>
          <w:lang w:val="ru-RU"/>
        </w:rPr>
        <w:t xml:space="preserve">ен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я</w:t>
      </w:r>
      <w:r>
        <w:rPr>
          <w:spacing w:val="13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13"/>
          <w:lang w:val="ru-RU"/>
        </w:rPr>
        <w:t xml:space="preserve"> </w:t>
      </w:r>
      <w:r>
        <w:rPr>
          <w:lang w:val="ru-RU"/>
        </w:rPr>
        <w:t xml:space="preserve">адм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ст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атив</w:t>
      </w:r>
      <w:r>
        <w:rPr>
          <w:spacing w:val="-2"/>
          <w:lang w:val="ru-RU"/>
        </w:rPr>
        <w:t xml:space="preserve">но</w:t>
      </w:r>
      <w:r>
        <w:rPr>
          <w:lang w:val="ru-RU"/>
        </w:rPr>
        <w:t xml:space="preserve">й от</w:t>
      </w:r>
      <w:r>
        <w:rPr>
          <w:spacing w:val="-1"/>
          <w:lang w:val="ru-RU"/>
        </w:rPr>
        <w:t xml:space="preserve">в</w:t>
      </w:r>
      <w:r>
        <w:rPr>
          <w:lang w:val="ru-RU"/>
        </w:rPr>
        <w:t xml:space="preserve">етст</w:t>
      </w:r>
      <w:r>
        <w:rPr>
          <w:spacing w:val="-1"/>
          <w:lang w:val="ru-RU"/>
        </w:rPr>
        <w:t xml:space="preserve">в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и»</w:t>
      </w:r>
      <w:r>
        <w:rPr>
          <w:rFonts w:cs="Times New Roman"/>
          <w:lang w:val="ru-RU"/>
        </w:rPr>
        <w:t xml:space="preserve">.</w:t>
      </w:r>
    </w:p>
    <w:p>
      <w:pPr>
        <w:pStyle w:val="a3"/>
        <w:spacing w:line="318" w:lineRule="exact"/>
        <w:ind w:left="0" w:firstLine="1134"/>
        <w:rPr>
          <w:lang w:val="ru-RU"/>
        </w:rPr>
      </w:pPr>
      <w:r>
        <w:rPr>
          <w:lang w:val="ru-RU"/>
        </w:rPr>
        <w:t xml:space="preserve">Данн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й</w:t>
      </w:r>
      <w:r>
        <w:rPr>
          <w:spacing w:val="19"/>
          <w:lang w:val="ru-RU"/>
        </w:rPr>
        <w:t xml:space="preserve"> </w:t>
      </w:r>
      <w:r>
        <w:rPr>
          <w:lang w:val="ru-RU"/>
        </w:rPr>
        <w:t xml:space="preserve">п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ре</w:t>
      </w:r>
      <w:r>
        <w:rPr>
          <w:spacing w:val="-2"/>
          <w:lang w:val="ru-RU"/>
        </w:rPr>
        <w:t xml:space="preserve">ч</w:t>
      </w:r>
      <w:r>
        <w:rPr>
          <w:lang w:val="ru-RU"/>
        </w:rPr>
        <w:t xml:space="preserve">ень</w:t>
      </w:r>
      <w:r>
        <w:rPr>
          <w:spacing w:val="17"/>
          <w:lang w:val="ru-RU"/>
        </w:rPr>
        <w:t xml:space="preserve"> 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азмещ</w:t>
      </w:r>
      <w:r>
        <w:rPr>
          <w:spacing w:val="2"/>
          <w:lang w:val="ru-RU"/>
        </w:rPr>
        <w:t xml:space="preserve">е</w:t>
      </w:r>
      <w:r>
        <w:rPr>
          <w:lang w:val="ru-RU"/>
        </w:rPr>
        <w:t xml:space="preserve">н</w:t>
      </w:r>
      <w:r>
        <w:rPr>
          <w:spacing w:val="19"/>
          <w:lang w:val="ru-RU"/>
        </w:rPr>
        <w:t xml:space="preserve"> 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ф</w:t>
      </w:r>
      <w:r>
        <w:rPr>
          <w:lang w:val="ru-RU"/>
        </w:rPr>
        <w:t xml:space="preserve">и</w:t>
      </w:r>
      <w:r>
        <w:rPr>
          <w:spacing w:val="-2"/>
          <w:lang w:val="ru-RU"/>
        </w:rPr>
        <w:t xml:space="preserve">ц</w:t>
      </w:r>
      <w:r>
        <w:rPr>
          <w:lang w:val="ru-RU"/>
        </w:rPr>
        <w:t xml:space="preserve">и</w:t>
      </w:r>
      <w:r>
        <w:rPr>
          <w:spacing w:val="-3"/>
          <w:lang w:val="ru-RU"/>
        </w:rPr>
        <w:t xml:space="preserve">а</w:t>
      </w:r>
      <w:r>
        <w:rPr>
          <w:spacing w:val="-1"/>
          <w:lang w:val="ru-RU"/>
        </w:rPr>
        <w:t xml:space="preserve">ль</w:t>
      </w:r>
      <w:r>
        <w:rPr>
          <w:lang w:val="ru-RU"/>
        </w:rPr>
        <w:t xml:space="preserve">ном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сай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е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Рос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нс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ад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а</w:t>
      </w:r>
      <w:r>
        <w:rPr>
          <w:spacing w:val="18"/>
          <w:lang w:val="ru-RU"/>
        </w:rPr>
        <w:t xml:space="preserve"> </w:t>
      </w:r>
      <w:r>
        <w:rPr>
          <w:lang w:val="ru-RU"/>
        </w:rPr>
        <w:t xml:space="preserve">в</w:t>
      </w:r>
      <w:r>
        <w:rPr>
          <w:spacing w:val="17"/>
          <w:lang w:val="ru-RU"/>
        </w:rPr>
        <w:t xml:space="preserve"> </w:t>
      </w:r>
      <w:r>
        <w:rPr>
          <w:lang w:val="ru-RU"/>
        </w:rPr>
        <w:t xml:space="preserve">разде</w:t>
      </w:r>
      <w:r>
        <w:rPr>
          <w:spacing w:val="-3"/>
          <w:lang w:val="ru-RU"/>
        </w:rPr>
        <w:t xml:space="preserve">л</w:t>
      </w:r>
      <w:r>
        <w:rPr>
          <w:lang w:val="ru-RU"/>
        </w:rPr>
        <w:t xml:space="preserve">е</w:t>
      </w:r>
    </w:p>
    <w:p>
      <w:pPr>
        <w:pStyle w:val="a3"/>
        <w:spacing w:before="3" w:line="322" w:lineRule="exact"/>
        <w:ind w:left="0" w:right="112" w:firstLine="1134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 xml:space="preserve">«П</w:t>
      </w:r>
      <w:r>
        <w:rPr>
          <w:lang w:val="ru-RU"/>
        </w:rPr>
        <w:t xml:space="preserve">е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еч</w:t>
      </w:r>
      <w:r>
        <w:rPr>
          <w:spacing w:val="-1"/>
          <w:lang w:val="ru-RU"/>
        </w:rPr>
        <w:t xml:space="preserve">н</w:t>
      </w:r>
      <w:r>
        <w:rPr>
          <w:lang w:val="ru-RU"/>
        </w:rPr>
        <w:t xml:space="preserve">и</w:t>
      </w:r>
      <w:r>
        <w:rPr>
          <w:spacing w:val="45"/>
          <w:lang w:val="ru-RU"/>
        </w:rPr>
        <w:t xml:space="preserve"> 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бя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ате</w:t>
      </w:r>
      <w:r>
        <w:rPr>
          <w:spacing w:val="-1"/>
          <w:lang w:val="ru-RU"/>
        </w:rPr>
        <w:t xml:space="preserve">ль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ы</w:t>
      </w:r>
      <w:r>
        <w:rPr>
          <w:lang w:val="ru-RU"/>
        </w:rPr>
        <w:t xml:space="preserve">х</w:t>
      </w:r>
      <w:r>
        <w:rPr>
          <w:spacing w:val="45"/>
          <w:lang w:val="ru-RU"/>
        </w:rPr>
        <w:t xml:space="preserve"> </w:t>
      </w:r>
      <w:r>
        <w:rPr>
          <w:lang w:val="ru-RU"/>
        </w:rPr>
        <w:t xml:space="preserve">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й»</w:t>
      </w:r>
      <w:r>
        <w:rPr>
          <w:spacing w:val="43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о</w:t>
      </w:r>
      <w:r>
        <w:rPr>
          <w:spacing w:val="45"/>
          <w:lang w:val="ru-RU"/>
        </w:rPr>
        <w:t xml:space="preserve"> </w:t>
      </w:r>
      <w:r>
        <w:rPr>
          <w:lang w:val="ru-RU"/>
        </w:rPr>
        <w:t xml:space="preserve">а</w:t>
      </w:r>
      <w:r>
        <w:rPr>
          <w:spacing w:val="-2"/>
          <w:lang w:val="ru-RU"/>
        </w:rPr>
        <w:t xml:space="preserve">д</w:t>
      </w:r>
      <w:r>
        <w:rPr>
          <w:lang w:val="ru-RU"/>
        </w:rPr>
        <w:t xml:space="preserve">рес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:</w:t>
      </w:r>
      <w:r>
        <w:rPr>
          <w:spacing w:val="51"/>
          <w:lang w:val="ru-RU"/>
        </w:rPr>
        <w:t xml:space="preserve"> </w:t>
      </w:r>
      <w:r>
        <w:rPr>
          <w:rFonts w:cs="Times New Roman"/>
          <w:spacing w:val="-2"/>
        </w:rPr>
        <w:t xml:space="preserve">h</w:t>
      </w:r>
      <w:r>
        <w:rPr>
          <w:rFonts w:cs="Times New Roman"/>
        </w:rPr>
        <w:t xml:space="preserve">t</w:t>
      </w:r>
      <w:r>
        <w:rPr>
          <w:rFonts w:cs="Times New Roman"/>
          <w:spacing w:val="-2"/>
        </w:rPr>
        <w:t xml:space="preserve">tp</w:t>
      </w:r>
      <w:r>
        <w:rPr>
          <w:rFonts w:cs="Times New Roman"/>
          <w:lang w:val="ru-RU"/>
        </w:rPr>
        <w:t xml:space="preserve">:</w:t>
      </w:r>
      <w:r>
        <w:rPr>
          <w:rFonts w:cs="Times New Roman"/>
          <w:spacing w:val="45"/>
          <w:lang w:val="ru-RU"/>
        </w:rPr>
        <w:t xml:space="preserve"> </w:t>
      </w:r>
      <w:r>
        <w:rPr>
          <w:rFonts w:cs="Times New Roman"/>
          <w:spacing w:val="-2"/>
          <w:lang w:val="ru-RU"/>
        </w:rPr>
        <w:t xml:space="preserve">/</w:t>
      </w:r>
      <w:r>
        <w:rPr>
          <w:rFonts w:cs="Times New Roman"/>
          <w:lang w:val="ru-RU"/>
        </w:rPr>
        <w:t xml:space="preserve">/</w:t>
      </w:r>
      <w:r>
        <w:rPr>
          <w:rFonts w:cs="Times New Roman"/>
        </w:rPr>
        <w:t xml:space="preserve">r</w:t>
      </w:r>
      <w:r>
        <w:rPr>
          <w:rFonts w:cs="Times New Roman"/>
          <w:spacing w:val="-2"/>
        </w:rPr>
        <w:t xml:space="preserve">ost</w:t>
      </w:r>
      <w:r>
        <w:rPr>
          <w:rFonts w:cs="Times New Roman"/>
        </w:rPr>
        <w:t xml:space="preserve">ra</w:t>
      </w:r>
      <w:r>
        <w:rPr>
          <w:rFonts w:cs="Times New Roman"/>
          <w:spacing w:val="-1"/>
        </w:rPr>
        <w:t xml:space="preserve">n</w:t>
      </w:r>
      <w:r>
        <w:rPr>
          <w:rFonts w:cs="Times New Roman"/>
        </w:rPr>
        <w:t xml:space="preserve">sn</w:t>
      </w:r>
      <w:r>
        <w:rPr>
          <w:rFonts w:cs="Times New Roman"/>
          <w:spacing w:val="-3"/>
        </w:rPr>
        <w:t xml:space="preserve">a</w:t>
      </w:r>
      <w:r>
        <w:rPr>
          <w:rFonts w:cs="Times New Roman"/>
        </w:rPr>
        <w:t xml:space="preserve">d</w:t>
      </w:r>
      <w:r>
        <w:rPr>
          <w:rFonts w:cs="Times New Roman"/>
          <w:spacing w:val="-3"/>
        </w:rPr>
        <w:t xml:space="preserve">z</w:t>
      </w:r>
      <w:r>
        <w:rPr>
          <w:rFonts w:cs="Times New Roman"/>
        </w:rPr>
        <w:t xml:space="preserve">or</w:t>
      </w:r>
      <w:r>
        <w:rPr>
          <w:rFonts w:cs="Times New Roman"/>
          <w:lang w:val="ru-RU"/>
        </w:rPr>
        <w:t xml:space="preserve">.</w:t>
      </w:r>
      <w:r>
        <w:rPr>
          <w:rFonts w:cs="Times New Roman"/>
          <w:spacing w:val="-3"/>
        </w:rPr>
        <w:t xml:space="preserve">r</w:t>
      </w:r>
      <w:r>
        <w:rPr>
          <w:rFonts w:cs="Times New Roman"/>
        </w:rPr>
        <w:t xml:space="preserve">u</w:t>
      </w:r>
      <w:r>
        <w:rPr>
          <w:rFonts w:cs="Times New Roman"/>
          <w:spacing w:val="-2"/>
          <w:lang w:val="ru-RU"/>
        </w:rPr>
        <w:t xml:space="preserve">/</w:t>
      </w:r>
      <w:r>
        <w:rPr>
          <w:rFonts w:cs="Times New Roman"/>
          <w:spacing w:val="-2"/>
        </w:rPr>
        <w:t xml:space="preserve">n</w:t>
      </w:r>
      <w:r>
        <w:rPr>
          <w:rFonts w:cs="Times New Roman"/>
        </w:rPr>
        <w:t xml:space="preserve">or</w:t>
      </w:r>
      <w:r>
        <w:rPr>
          <w:rFonts w:cs="Times New Roman"/>
          <w:spacing w:val="-5"/>
        </w:rPr>
        <w:t xml:space="preserve">m</w:t>
      </w:r>
      <w:r>
        <w:rPr>
          <w:rFonts w:cs="Times New Roman"/>
        </w:rPr>
        <w:t xml:space="preserve">ati</w:t>
      </w:r>
      <w:r>
        <w:rPr>
          <w:rFonts w:cs="Times New Roman"/>
          <w:spacing w:val="-2"/>
        </w:rPr>
        <w:t xml:space="preserve">v</w:t>
      </w:r>
      <w:r>
        <w:rPr>
          <w:rFonts w:cs="Times New Roman"/>
        </w:rPr>
        <w:t xml:space="preserve">na</w:t>
      </w:r>
      <w:r>
        <w:rPr>
          <w:rFonts w:cs="Times New Roman"/>
          <w:spacing w:val="-4"/>
        </w:rPr>
        <w:t xml:space="preserve">y</w:t>
      </w:r>
      <w:r>
        <w:rPr>
          <w:rFonts w:cs="Times New Roman"/>
          <w:spacing w:val="4"/>
        </w:rPr>
        <w:t xml:space="preserve">a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</w:rPr>
        <w:t xml:space="preserve">baz</w:t>
      </w:r>
      <w:r>
        <w:rPr>
          <w:rFonts w:cs="Times New Roman"/>
          <w:spacing w:val="-2"/>
        </w:rPr>
        <w:t xml:space="preserve">a</w:t>
      </w:r>
      <w:r>
        <w:rPr>
          <w:rFonts w:cs="Times New Roman"/>
          <w:lang w:val="ru-RU"/>
        </w:rPr>
        <w:t xml:space="preserve">/</w:t>
      </w:r>
      <w:r>
        <w:rPr>
          <w:rFonts w:cs="Times New Roman"/>
          <w:spacing w:val="-2"/>
        </w:rPr>
        <w:t xml:space="preserve">p</w:t>
      </w:r>
      <w:r>
        <w:rPr>
          <w:rFonts w:cs="Times New Roman"/>
        </w:rPr>
        <w:t xml:space="preserve">ere</w:t>
      </w:r>
      <w:r>
        <w:rPr>
          <w:rFonts w:cs="Times New Roman"/>
          <w:spacing w:val="-2"/>
        </w:rPr>
        <w:t xml:space="preserve">c</w:t>
      </w:r>
      <w:r>
        <w:rPr>
          <w:rFonts w:cs="Times New Roman"/>
        </w:rPr>
        <w:t xml:space="preserve">h</w:t>
      </w:r>
      <w:r>
        <w:rPr>
          <w:rFonts w:cs="Times New Roman"/>
          <w:spacing w:val="-2"/>
        </w:rPr>
        <w:t xml:space="preserve">n</w:t>
      </w:r>
      <w:r>
        <w:rPr>
          <w:rFonts w:cs="Times New Roman"/>
          <w:spacing w:val="1"/>
        </w:rPr>
        <w:t xml:space="preserve">i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  <w:spacing w:val="-3"/>
        </w:rPr>
        <w:t xml:space="preserve">a</w:t>
      </w:r>
      <w:r>
        <w:rPr>
          <w:rFonts w:cs="Times New Roman"/>
          <w:spacing w:val="-2"/>
        </w:rPr>
        <w:t xml:space="preserve">k</w:t>
      </w:r>
      <w:r>
        <w:rPr>
          <w:rFonts w:cs="Times New Roman"/>
        </w:rPr>
        <w:t xml:space="preserve">t</w:t>
      </w:r>
      <w:r>
        <w:rPr>
          <w:rFonts w:cs="Times New Roman"/>
          <w:spacing w:val="-2"/>
        </w:rPr>
        <w:t xml:space="preserve">o</w:t>
      </w:r>
      <w:r>
        <w:rPr>
          <w:rFonts w:cs="Times New Roman"/>
        </w:rPr>
        <w:t xml:space="preserve">v</w:t>
      </w:r>
      <w:r>
        <w:rPr>
          <w:rFonts w:cs="Times New Roman"/>
          <w:spacing w:val="-2"/>
          <w:lang w:val="ru-RU"/>
        </w:rPr>
        <w:t xml:space="preserve">,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</w:rPr>
        <w:t xml:space="preserve">s</w:t>
      </w:r>
      <w:r>
        <w:rPr>
          <w:rFonts w:cs="Times New Roman"/>
          <w:spacing w:val="-2"/>
        </w:rPr>
        <w:t xml:space="preserve">o</w:t>
      </w:r>
      <w:r>
        <w:rPr>
          <w:rFonts w:cs="Times New Roman"/>
        </w:rPr>
        <w:t xml:space="preserve">de</w:t>
      </w:r>
      <w:r>
        <w:rPr>
          <w:rFonts w:cs="Times New Roman"/>
          <w:spacing w:val="-3"/>
        </w:rPr>
        <w:t xml:space="preserve">r</w:t>
      </w:r>
      <w:r>
        <w:rPr>
          <w:rFonts w:cs="Times New Roman"/>
        </w:rPr>
        <w:t xml:space="preserve">z</w:t>
      </w:r>
      <w:r>
        <w:rPr>
          <w:rFonts w:cs="Times New Roman"/>
          <w:spacing w:val="-2"/>
        </w:rPr>
        <w:t xml:space="preserve">h</w:t>
      </w:r>
      <w:r>
        <w:rPr>
          <w:rFonts w:cs="Times New Roman"/>
        </w:rPr>
        <w:t xml:space="preserve">a</w:t>
      </w:r>
      <w:r>
        <w:rPr>
          <w:rFonts w:cs="Times New Roman"/>
          <w:spacing w:val="-2"/>
        </w:rPr>
        <w:t xml:space="preserve">s</w:t>
      </w:r>
      <w:r>
        <w:rPr>
          <w:rFonts w:cs="Times New Roman"/>
        </w:rPr>
        <w:t xml:space="preserve">h</w:t>
      </w:r>
      <w:r>
        <w:rPr>
          <w:rFonts w:cs="Times New Roman"/>
          <w:spacing w:val="-2"/>
        </w:rPr>
        <w:t xml:space="preserve">hi</w:t>
      </w:r>
      <w:r>
        <w:rPr>
          <w:rFonts w:cs="Times New Roman"/>
          <w:spacing w:val="2"/>
        </w:rPr>
        <w:t xml:space="preserve">x</w:t>
      </w:r>
      <w:r>
        <w:rPr>
          <w:rFonts w:cs="Times New Roman"/>
          <w:lang w:val="ru-RU"/>
        </w:rPr>
        <w:t xml:space="preserve">-</w:t>
      </w:r>
      <w:r>
        <w:rPr>
          <w:rFonts w:cs="Times New Roman"/>
          <w:spacing w:val="-2"/>
        </w:rPr>
        <w:t xml:space="preserve">o</w:t>
      </w:r>
      <w:r>
        <w:rPr>
          <w:rFonts w:cs="Times New Roman"/>
        </w:rPr>
        <w:t xml:space="preserve">b</w:t>
      </w:r>
      <w:r>
        <w:rPr>
          <w:rFonts w:cs="Times New Roman"/>
          <w:spacing w:val="-4"/>
        </w:rPr>
        <w:t xml:space="preserve">y</w:t>
      </w:r>
      <w:r>
        <w:rPr>
          <w:rFonts w:cs="Times New Roman"/>
        </w:rPr>
        <w:t xml:space="preserve">az</w:t>
      </w:r>
      <w:r>
        <w:rPr>
          <w:rFonts w:cs="Times New Roman"/>
          <w:lang w:val="ru-RU"/>
        </w:rPr>
        <w:t xml:space="preserve">.</w:t>
      </w:r>
    </w:p>
    <w:p>
      <w:pPr>
        <w:pStyle w:val="a3"/>
        <w:spacing w:line="322" w:lineRule="exact"/>
        <w:ind w:left="0" w:right="115" w:firstLine="1134"/>
        <w:jc w:val="both"/>
        <w:rPr>
          <w:rFonts w:cs="Times New Roman"/>
          <w:lang w:val="ru-RU"/>
        </w:rPr>
      </w:pPr>
      <w:r>
        <w:rPr>
          <w:lang w:val="ru-RU"/>
        </w:rPr>
        <w:t xml:space="preserve">Указ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н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ый</w:t>
      </w:r>
      <w:r>
        <w:rPr>
          <w:spacing w:val="37"/>
          <w:lang w:val="ru-RU"/>
        </w:rPr>
        <w:t xml:space="preserve"> </w:t>
      </w:r>
      <w:r>
        <w:rPr>
          <w:lang w:val="ru-RU"/>
        </w:rPr>
        <w:t xml:space="preserve">ра</w:t>
      </w:r>
      <w:r>
        <w:rPr>
          <w:spacing w:val="-3"/>
          <w:lang w:val="ru-RU"/>
        </w:rPr>
        <w:t xml:space="preserve">з</w:t>
      </w:r>
      <w:r>
        <w:rPr>
          <w:lang w:val="ru-RU"/>
        </w:rPr>
        <w:t xml:space="preserve">дел</w:t>
      </w:r>
      <w:r>
        <w:rPr>
          <w:spacing w:val="35"/>
          <w:lang w:val="ru-RU"/>
        </w:rPr>
        <w:t xml:space="preserve"> </w:t>
      </w:r>
      <w:r>
        <w:rPr>
          <w:lang w:val="ru-RU"/>
        </w:rPr>
        <w:t xml:space="preserve">также</w:t>
      </w:r>
      <w:r>
        <w:rPr>
          <w:spacing w:val="39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д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сматри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ает</w:t>
      </w:r>
      <w:r>
        <w:rPr>
          <w:spacing w:val="39"/>
          <w:lang w:val="ru-RU"/>
        </w:rPr>
        <w:t xml:space="preserve"> </w:t>
      </w:r>
      <w:r>
        <w:rPr>
          <w:lang w:val="ru-RU"/>
        </w:rPr>
        <w:t xml:space="preserve">воз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жн</w:t>
      </w:r>
      <w:r>
        <w:rPr>
          <w:lang w:val="ru-RU"/>
        </w:rPr>
        <w:t xml:space="preserve">ость</w:t>
      </w:r>
      <w:r>
        <w:rPr>
          <w:spacing w:val="37"/>
          <w:lang w:val="ru-RU"/>
        </w:rPr>
        <w:t xml:space="preserve"> </w:t>
      </w:r>
      <w:r>
        <w:rPr>
          <w:lang w:val="ru-RU"/>
        </w:rPr>
        <w:t xml:space="preserve">н</w:t>
      </w:r>
      <w:r>
        <w:rPr>
          <w:spacing w:val="-3"/>
          <w:lang w:val="ru-RU"/>
        </w:rPr>
        <w:t xml:space="preserve">а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рав</w:t>
      </w:r>
      <w:r>
        <w:rPr>
          <w:spacing w:val="-2"/>
          <w:lang w:val="ru-RU"/>
        </w:rPr>
        <w:t xml:space="preserve">л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 ком</w:t>
      </w:r>
      <w:r>
        <w:rPr>
          <w:spacing w:val="-3"/>
          <w:lang w:val="ru-RU"/>
        </w:rPr>
        <w:t xml:space="preserve">м</w:t>
      </w:r>
      <w:r>
        <w:rPr>
          <w:lang w:val="ru-RU"/>
        </w:rPr>
        <w:t xml:space="preserve">ент</w:t>
      </w:r>
      <w:r>
        <w:rPr>
          <w:spacing w:val="-3"/>
          <w:lang w:val="ru-RU"/>
        </w:rPr>
        <w:t xml:space="preserve">а</w:t>
      </w:r>
      <w:r>
        <w:rPr>
          <w:spacing w:val="-2"/>
          <w:lang w:val="ru-RU"/>
        </w:rPr>
        <w:t xml:space="preserve">р</w:t>
      </w:r>
      <w:r>
        <w:rPr>
          <w:spacing w:val="1"/>
          <w:lang w:val="ru-RU"/>
        </w:rPr>
        <w:t xml:space="preserve">и</w:t>
      </w:r>
      <w:r>
        <w:rPr>
          <w:lang w:val="ru-RU"/>
        </w:rPr>
        <w:t xml:space="preserve">ев </w:t>
      </w:r>
      <w:r>
        <w:rPr>
          <w:lang w:val="ru-RU"/>
        </w:rPr>
        <w:t xml:space="preserve">и </w:t>
      </w:r>
      <w:r>
        <w:rPr>
          <w:spacing w:val="7"/>
          <w:lang w:val="ru-RU"/>
        </w:rPr>
        <w:t xml:space="preserve">предложений</w:t>
      </w:r>
      <w:r>
        <w:rPr>
          <w:lang w:val="ru-RU"/>
        </w:rPr>
        <w:t xml:space="preserve"> </w:t>
      </w:r>
      <w:r>
        <w:rPr>
          <w:spacing w:val="9"/>
          <w:lang w:val="ru-RU"/>
        </w:rPr>
        <w:t xml:space="preserve">в</w:t>
      </w:r>
      <w:r>
        <w:rPr>
          <w:lang w:val="ru-RU"/>
        </w:rPr>
        <w:t xml:space="preserve"> </w:t>
      </w:r>
      <w:r>
        <w:rPr>
          <w:spacing w:val="5"/>
          <w:lang w:val="ru-RU"/>
        </w:rPr>
        <w:t xml:space="preserve">отношении</w:t>
      </w:r>
      <w:r>
        <w:rPr>
          <w:lang w:val="ru-RU"/>
        </w:rPr>
        <w:t xml:space="preserve"> </w:t>
      </w:r>
      <w:r>
        <w:rPr>
          <w:spacing w:val="9"/>
          <w:lang w:val="ru-RU"/>
        </w:rPr>
        <w:t xml:space="preserve">содержания</w:t>
      </w:r>
      <w:r>
        <w:rPr>
          <w:lang w:val="ru-RU"/>
        </w:rPr>
        <w:t xml:space="preserve"> </w:t>
      </w:r>
      <w:r>
        <w:rPr>
          <w:spacing w:val="6"/>
          <w:lang w:val="ru-RU"/>
        </w:rPr>
        <w:t xml:space="preserve">перечня</w:t>
      </w:r>
      <w:r>
        <w:rPr>
          <w:lang w:val="ru-RU"/>
        </w:rPr>
        <w:t xml:space="preserve"> </w:t>
      </w:r>
      <w:r>
        <w:rPr>
          <w:spacing w:val="8"/>
          <w:lang w:val="ru-RU"/>
        </w:rPr>
        <w:t xml:space="preserve">правовых</w:t>
      </w:r>
      <w:r>
        <w:rPr>
          <w:lang w:val="ru-RU"/>
        </w:rPr>
        <w:t xml:space="preserve"> </w:t>
      </w:r>
      <w:r>
        <w:rPr>
          <w:spacing w:val="7"/>
          <w:lang w:val="ru-RU"/>
        </w:rPr>
        <w:t xml:space="preserve">актов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rPr>
          <w:lang w:val="ru-RU"/>
        </w:rPr>
        <w:t xml:space="preserve">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жа</w:t>
      </w:r>
      <w:r>
        <w:rPr>
          <w:spacing w:val="-3"/>
          <w:lang w:val="ru-RU"/>
        </w:rPr>
        <w:t xml:space="preserve">щ</w:t>
      </w:r>
      <w:r>
        <w:rPr>
          <w:lang w:val="ru-RU"/>
        </w:rPr>
        <w:t xml:space="preserve">их</w:t>
      </w:r>
      <w:r>
        <w:rPr>
          <w:spacing w:val="57"/>
          <w:lang w:val="ru-RU"/>
        </w:rPr>
        <w:t xml:space="preserve"> 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бяз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те</w:t>
      </w:r>
      <w:r>
        <w:rPr>
          <w:spacing w:val="-2"/>
          <w:lang w:val="ru-RU"/>
        </w:rPr>
        <w:t xml:space="preserve">л</w:t>
      </w:r>
      <w:r>
        <w:rPr>
          <w:spacing w:val="-1"/>
          <w:lang w:val="ru-RU"/>
        </w:rPr>
        <w:t xml:space="preserve">ь</w:t>
      </w:r>
      <w:r>
        <w:rPr>
          <w:lang w:val="ru-RU"/>
        </w:rPr>
        <w:t xml:space="preserve">ные</w:t>
      </w:r>
      <w:r>
        <w:rPr>
          <w:spacing w:val="58"/>
          <w:lang w:val="ru-RU"/>
        </w:rPr>
        <w:t xml:space="preserve"> 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р</w:t>
      </w:r>
      <w:r>
        <w:rPr>
          <w:spacing w:val="-3"/>
          <w:lang w:val="ru-RU"/>
        </w:rPr>
        <w:t xml:space="preserve">е</w:t>
      </w:r>
      <w:r>
        <w:rPr>
          <w:spacing w:val="-2"/>
          <w:lang w:val="ru-RU"/>
        </w:rPr>
        <w:t xml:space="preserve">б</w:t>
      </w:r>
      <w:r>
        <w:rPr>
          <w:lang w:val="ru-RU"/>
        </w:rPr>
        <w:t xml:space="preserve">ова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ия,</w:t>
      </w:r>
      <w:r>
        <w:rPr>
          <w:spacing w:val="58"/>
          <w:lang w:val="ru-RU"/>
        </w:rPr>
        <w:t xml:space="preserve"> </w:t>
      </w:r>
      <w:r>
        <w:rPr>
          <w:spacing w:val="-3"/>
          <w:lang w:val="ru-RU"/>
        </w:rPr>
        <w:t xml:space="preserve">с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б</w:t>
      </w:r>
      <w:r>
        <w:rPr>
          <w:spacing w:val="-1"/>
          <w:lang w:val="ru-RU"/>
        </w:rPr>
        <w:t xml:space="preserve">лю</w:t>
      </w:r>
      <w:r>
        <w:rPr>
          <w:lang w:val="ru-RU"/>
        </w:rPr>
        <w:t xml:space="preserve">д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ние</w:t>
      </w:r>
      <w:r>
        <w:rPr>
          <w:spacing w:val="53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1"/>
          <w:lang w:val="ru-RU"/>
        </w:rPr>
        <w:t xml:space="preserve">о</w:t>
      </w:r>
      <w:r>
        <w:rPr>
          <w:spacing w:val="-3"/>
          <w:lang w:val="ru-RU"/>
        </w:rPr>
        <w:t xml:space="preserve">т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ры</w:t>
      </w:r>
      <w:r>
        <w:rPr>
          <w:lang w:val="ru-RU"/>
        </w:rPr>
        <w:t xml:space="preserve">х</w:t>
      </w:r>
      <w:r>
        <w:rPr>
          <w:spacing w:val="57"/>
          <w:lang w:val="ru-RU"/>
        </w:rPr>
        <w:t xml:space="preserve"> </w:t>
      </w:r>
      <w:r>
        <w:rPr>
          <w:lang w:val="ru-RU"/>
        </w:rPr>
        <w:t xml:space="preserve">оц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ни</w:t>
      </w:r>
      <w:r>
        <w:rPr>
          <w:spacing w:val="-3"/>
          <w:lang w:val="ru-RU"/>
        </w:rPr>
        <w:t xml:space="preserve">в</w:t>
      </w:r>
      <w:r>
        <w:rPr>
          <w:lang w:val="ru-RU"/>
        </w:rPr>
        <w:t xml:space="preserve">а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тся</w:t>
      </w:r>
      <w:r>
        <w:rPr>
          <w:spacing w:val="58"/>
          <w:lang w:val="ru-RU"/>
        </w:rPr>
        <w:t xml:space="preserve"> </w:t>
      </w:r>
      <w:r>
        <w:rPr>
          <w:spacing w:val="-2"/>
          <w:lang w:val="ru-RU"/>
        </w:rPr>
        <w:t xml:space="preserve">пр</w:t>
      </w:r>
      <w:r>
        <w:rPr>
          <w:lang w:val="ru-RU"/>
        </w:rPr>
        <w:t xml:space="preserve">и п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ов</w:t>
      </w:r>
      <w:r>
        <w:rPr>
          <w:spacing w:val="-3"/>
          <w:lang w:val="ru-RU"/>
        </w:rPr>
        <w:t xml:space="preserve">е</w:t>
      </w:r>
      <w:r>
        <w:rPr>
          <w:lang w:val="ru-RU"/>
        </w:rPr>
        <w:t xml:space="preserve">де</w:t>
      </w:r>
      <w:r>
        <w:rPr>
          <w:spacing w:val="-2"/>
          <w:lang w:val="ru-RU"/>
        </w:rPr>
        <w:t xml:space="preserve">ни</w:t>
      </w:r>
      <w:r>
        <w:rPr>
          <w:lang w:val="ru-RU"/>
        </w:rPr>
        <w:t xml:space="preserve"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ме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</w:t>
      </w:r>
      <w:r>
        <w:rPr>
          <w:spacing w:val="-2"/>
          <w:lang w:val="ru-RU"/>
        </w:rPr>
        <w:t xml:space="preserve">пр</w:t>
      </w:r>
      <w:r>
        <w:rPr>
          <w:lang w:val="ru-RU"/>
        </w:rPr>
        <w:t xml:space="preserve">ият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й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 xml:space="preserve">п</w:t>
      </w:r>
      <w:r>
        <w:rPr>
          <w:lang w:val="ru-RU"/>
        </w:rPr>
        <w:t xml:space="preserve">о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к</w:t>
      </w:r>
      <w:r>
        <w:rPr>
          <w:spacing w:val="-1"/>
          <w:lang w:val="ru-RU"/>
        </w:rPr>
        <w:t xml:space="preserve">о</w:t>
      </w:r>
      <w:r>
        <w:rPr>
          <w:lang w:val="ru-RU"/>
        </w:rPr>
        <w:t xml:space="preserve">нт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о</w:t>
      </w:r>
      <w:r>
        <w:rPr>
          <w:spacing w:val="-1"/>
          <w:lang w:val="ru-RU"/>
        </w:rPr>
        <w:t xml:space="preserve">л</w:t>
      </w:r>
      <w:r>
        <w:rPr>
          <w:lang w:val="ru-RU"/>
        </w:rPr>
        <w:t xml:space="preserve">ю</w:t>
      </w:r>
      <w:r>
        <w:rPr>
          <w:spacing w:val="3"/>
          <w:lang w:val="ru-RU"/>
        </w:rPr>
        <w:t xml:space="preserve"> </w:t>
      </w:r>
      <w:r>
        <w:rPr>
          <w:lang w:val="ru-RU"/>
        </w:rPr>
        <w:t xml:space="preserve">п</w:t>
      </w:r>
      <w:r>
        <w:rPr>
          <w:spacing w:val="-2"/>
          <w:lang w:val="ru-RU"/>
        </w:rPr>
        <w:t xml:space="preserve">р</w:t>
      </w:r>
      <w:r>
        <w:rPr>
          <w:lang w:val="ru-RU"/>
        </w:rPr>
        <w:t xml:space="preserve"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ос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ществ</w:t>
      </w:r>
      <w:r>
        <w:rPr>
          <w:spacing w:val="-2"/>
          <w:lang w:val="ru-RU"/>
        </w:rPr>
        <w:t xml:space="preserve">л</w:t>
      </w:r>
      <w:r>
        <w:rPr>
          <w:lang w:val="ru-RU"/>
        </w:rPr>
        <w:t xml:space="preserve">ен</w:t>
      </w:r>
      <w:r>
        <w:rPr>
          <w:spacing w:val="-2"/>
          <w:lang w:val="ru-RU"/>
        </w:rPr>
        <w:t xml:space="preserve">и</w:t>
      </w:r>
      <w:r>
        <w:rPr>
          <w:lang w:val="ru-RU"/>
        </w:rPr>
        <w:t xml:space="preserve">и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г</w:t>
      </w:r>
      <w:r>
        <w:rPr>
          <w:spacing w:val="1"/>
          <w:lang w:val="ru-RU"/>
        </w:rPr>
        <w:t xml:space="preserve">о</w:t>
      </w:r>
      <w:r>
        <w:rPr>
          <w:lang w:val="ru-RU"/>
        </w:rPr>
        <w:t xml:space="preserve">с</w:t>
      </w:r>
      <w:r>
        <w:rPr>
          <w:spacing w:val="-4"/>
          <w:lang w:val="ru-RU"/>
        </w:rPr>
        <w:t xml:space="preserve">у</w:t>
      </w:r>
      <w:r>
        <w:rPr>
          <w:lang w:val="ru-RU"/>
        </w:rPr>
        <w:t xml:space="preserve">да</w:t>
      </w:r>
      <w:r>
        <w:rPr>
          <w:spacing w:val="1"/>
          <w:lang w:val="ru-RU"/>
        </w:rPr>
        <w:t xml:space="preserve">р</w:t>
      </w:r>
      <w:r>
        <w:rPr>
          <w:lang w:val="ru-RU"/>
        </w:rPr>
        <w:t xml:space="preserve">ст</w:t>
      </w:r>
      <w:r>
        <w:rPr>
          <w:spacing w:val="-4"/>
          <w:lang w:val="ru-RU"/>
        </w:rPr>
        <w:t xml:space="preserve">в</w:t>
      </w:r>
      <w:r>
        <w:rPr>
          <w:lang w:val="ru-RU"/>
        </w:rPr>
        <w:t xml:space="preserve">е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но</w:t>
      </w:r>
      <w:r>
        <w:rPr>
          <w:spacing w:val="-3"/>
          <w:lang w:val="ru-RU"/>
        </w:rPr>
        <w:t xml:space="preserve">г</w:t>
      </w:r>
      <w:r>
        <w:rPr>
          <w:lang w:val="ru-RU"/>
        </w:rPr>
        <w:t xml:space="preserve">о</w:t>
      </w:r>
      <w:r>
        <w:rPr>
          <w:spacing w:val="4"/>
          <w:lang w:val="ru-RU"/>
        </w:rPr>
        <w:t xml:space="preserve"> </w:t>
      </w:r>
      <w:r>
        <w:rPr>
          <w:spacing w:val="-2"/>
          <w:lang w:val="ru-RU"/>
        </w:rPr>
        <w:t xml:space="preserve">н</w:t>
      </w:r>
      <w:r>
        <w:rPr>
          <w:lang w:val="ru-RU"/>
        </w:rPr>
        <w:t xml:space="preserve">адз</w:t>
      </w:r>
      <w:r>
        <w:rPr>
          <w:spacing w:val="-2"/>
          <w:lang w:val="ru-RU"/>
        </w:rPr>
        <w:t xml:space="preserve">о</w:t>
      </w:r>
      <w:r>
        <w:rPr>
          <w:lang w:val="ru-RU"/>
        </w:rPr>
        <w:t xml:space="preserve">ра</w:t>
      </w:r>
      <w:r>
        <w:rPr>
          <w:spacing w:val="4"/>
          <w:lang w:val="ru-RU"/>
        </w:rPr>
        <w:t xml:space="preserve"> </w:t>
      </w:r>
      <w:r>
        <w:rPr>
          <w:lang w:val="ru-RU"/>
        </w:rPr>
        <w:t xml:space="preserve">в </w:t>
      </w:r>
      <w:r>
        <w:rPr>
          <w:lang w:val="ru-RU"/>
        </w:rPr>
        <w:t xml:space="preserve">об</w:t>
      </w:r>
      <w:r>
        <w:rPr>
          <w:spacing w:val="-1"/>
          <w:lang w:val="ru-RU"/>
        </w:rPr>
        <w:t xml:space="preserve">л</w:t>
      </w:r>
      <w:r>
        <w:rPr>
          <w:spacing w:val="-3"/>
          <w:lang w:val="ru-RU"/>
        </w:rPr>
        <w:t xml:space="preserve">а</w:t>
      </w:r>
      <w:r>
        <w:rPr>
          <w:lang w:val="ru-RU"/>
        </w:rPr>
        <w:t xml:space="preserve">сти </w:t>
      </w:r>
      <w:r>
        <w:rPr>
          <w:spacing w:val="-3"/>
          <w:lang w:val="ru-RU"/>
        </w:rPr>
        <w:t xml:space="preserve">автомобильного</w:t>
      </w:r>
      <w:r>
        <w:rPr>
          <w:spacing w:val="-3"/>
          <w:lang w:val="ru-RU"/>
        </w:rPr>
        <w:t xml:space="preserve"> транспорта</w:t>
      </w:r>
      <w:r>
        <w:rPr>
          <w:rFonts w:cs="Times New Roman"/>
          <w:lang w:val="ru-RU"/>
        </w:rPr>
        <w:t xml:space="preserve">.</w:t>
      </w:r>
    </w:p>
    <w:p>
      <w:pPr>
        <w:spacing w:line="318" w:lineRule="exact"/>
        <w:ind w:firstLine="1134"/>
        <w:jc w:val="both"/>
        <w:rPr>
          <w:lang w:val="ru-RU"/>
        </w:rPr>
      </w:pPr>
    </w:p>
    <w:p>
      <w:pPr>
        <w:widowControl/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Тип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овые</w:t>
      </w:r>
      <w:r>
        <w:rPr>
          <w:rFonts w:ascii="Times New Roman" w:hAnsi="Times New Roman" w:eastAsia="Calibri" w:cs="Times New Roman"/>
          <w:b/>
          <w:sz w:val="28"/>
          <w:szCs w:val="28"/>
          <w:lang w:val="ru-RU"/>
        </w:rPr>
        <w:t xml:space="preserve"> нарушения обязательных требований на автомобильном транспорте, городском наземном электрическом транспорте и в дорожном хозяйстве</w:t>
      </w:r>
    </w:p>
    <w:p>
      <w:pPr>
        <w:widowControl/>
        <w:jc w:val="center"/>
        <w:rPr>
          <w:rFonts w:ascii="Times New Roman" w:hAnsi="Times New Roman" w:eastAsia="Calibri" w:cs="Times New Roman"/>
          <w:b/>
          <w:sz w:val="28"/>
          <w:szCs w:val="28"/>
          <w:lang w:val="ru-RU"/>
        </w:rPr>
      </w:pPr>
    </w:p>
    <w:p>
      <w:pPr>
        <w:widowControl/>
        <w:ind w:right="112" w:firstLine="709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деятельность по перевозке пассажиров и грузов автомобильным транспортом и городским наземным электрическим транспортом (за исключением международных автомобильных перевозок), в том числе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 деятельность по организованной перевозке группы детей автобусами, деятельность по перевозке опасных грузов, а также деятельность по перевозке пассажиров и грузов для собственных нужд (за исключением деятельности по перевозкам пассажиров и иных лиц автобусами)</w:t>
      </w:r>
    </w:p>
    <w:p>
      <w:pPr>
        <w:widowControl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tbl>
      <w:tblPr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417"/>
        <w:gridCol w:w="1701"/>
        <w:gridCol w:w="3119"/>
      </w:tblGrid>
      <w:tr>
        <w:tc>
          <w:tcPr>
            <w:tcW w:w="4678" w:type="dxa"/>
            <w:shd w:val="clear" w:color="auto" w:fill="auto"/>
          </w:tcPr>
          <w:p>
            <w:pPr>
              <w:widowControl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Типичные нарушения обязательных требований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Статья КоАП РФ</w:t>
            </w:r>
          </w:p>
        </w:tc>
        <w:tc>
          <w:tcPr>
            <w:tcW w:w="1701" w:type="dxa"/>
          </w:tcPr>
          <w:p>
            <w:pPr>
              <w:widowControl/>
              <w:jc w:val="both"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Количество нарушений, ед.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Факторы и условия, способствующие возникновению указанных нарушений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Несоблюдение требований законодательства Российской Федерации о внесении платы в 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 свыше 12 тонн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12.21.3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995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ветственных лиц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дов денежных средств  субъектов.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Нарушение правил движения тяжеловесного и (или) крупногабаритного транспортного средства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12.21.1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12.21.5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100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ответственных лиц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расходов денежных средств 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3) Сокращение сроков перевозки грузов;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.</w:t>
            </w:r>
          </w:p>
        </w:tc>
      </w:tr>
      <w:tr>
        <w:trPr>
          <w:trHeight w:val="2292"/>
        </w:trP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Управление транспортным средством без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тахографа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в случае, если его установка на транспортном средстве предусмотрена законодательством Российской Федерации, либо с нарушением установленных нормативными правовыми актами Российской Федерации требований к использованию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тахографа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ч.1 ст.11.23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1043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ответственных лиц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расходов денежных средств  субъектов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Осуществление перевозок пассажиров и грузов автомобильным транспортом и городским наземным электрическим транспортом с нарушением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Правил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обеспечения безопасности перевозок пассажиров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и грузов автомобильным транспортом и городским наземным электрическим транспортом 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ч.6 ст.12.31.1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211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Отсутствие контроля со стороны ответственных лиц субъектов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предрейсового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контроля технического состояния транспортных средств 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 3 ст. 12.31.1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15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ответственных лиц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расходов денежных средств 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3)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Осуществление перевозок пассажиров и багажа, грузов автомобильным транспортом и городским наземным электрическим транспортом с нарушением требований о проведении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предрейсовых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послерейсовых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медицинских осмотров водителей транспортных средств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 2 ст. 12.31.1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16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ответственных лиц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расходов денежных средств 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3)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РФ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ч.3 ст.11.23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2854</w:t>
            </w:r>
          </w:p>
        </w:tc>
        <w:tc>
          <w:tcPr>
            <w:tcW w:w="3119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требовательности к подготовке и уровню знаний водительского состава;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Отсутствие контроля со стороны ответственных лиц субъектов</w:t>
            </w:r>
          </w:p>
        </w:tc>
      </w:tr>
    </w:tbl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б)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деятельность по перевозке пассажиров и иных лиц автобусами, подлежащая лицензированию</w:t>
      </w:r>
    </w:p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</w:p>
    <w:tbl>
      <w:tblPr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8"/>
        <w:gridCol w:w="1418"/>
        <w:gridCol w:w="1701"/>
        <w:gridCol w:w="3118"/>
      </w:tblGrid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Типичные нарушения обязательных требований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Статья КоАП РФ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Количество нарушений, ед.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Факторы и условия, способствующие возникновению указанных нарушений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Отсутствие работника, назначенного приказом лицензиата ответственным за обеспечение безопасности дорожного движения и прошедшим в порядке, установленном Министерством транспорта Российской Федерации в соответствии со статьей 20 Федерального закона "О безопасности дорожного движения", аттестацию на право заниматься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соответствующей деятельностью </w:t>
            </w:r>
          </w:p>
        </w:tc>
        <w:tc>
          <w:tcPr>
            <w:tcW w:w="1418" w:type="dxa"/>
            <w:vMerge w:val="restart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ч.3, 4 ст.14.1.2, 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ч.2, 3 ст.19.20 </w:t>
            </w:r>
          </w:p>
        </w:tc>
        <w:tc>
          <w:tcPr>
            <w:tcW w:w="1701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62</w:t>
            </w:r>
          </w:p>
        </w:tc>
        <w:tc>
          <w:tcPr>
            <w:tcW w:w="3118" w:type="dxa"/>
            <w:vMerge w:val="restart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Экономия расходов денежных средств  субъектов;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заполнение путевых листов в порядке, установленном Министерством транспорта Российской Федерации в соответствии со статьей 6 Федерального закона "Устав автомобильного транспорта и городского наземного электрического транспорта"</w:t>
            </w:r>
          </w:p>
        </w:tc>
        <w:tc>
          <w:tcPr>
            <w:tcW w:w="1418" w:type="dxa"/>
            <w:vMerge w:val="continue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оснащение транспортных средств аппаратурой спутниковой навигации ГЛОНАСС или ГЛОНАСС/GPS</w:t>
            </w:r>
          </w:p>
        </w:tc>
        <w:tc>
          <w:tcPr>
            <w:tcW w:w="1418" w:type="dxa"/>
            <w:vMerge w:val="continue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включение в реестр лицензий сведений о приобретенных лицензиатом дополнительных автобусах для осуществления лицензируемой деятельности</w:t>
            </w:r>
          </w:p>
        </w:tc>
        <w:tc>
          <w:tcPr>
            <w:tcW w:w="1418" w:type="dxa"/>
            <w:vMerge w:val="continue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Осуществление предпринимательской деятельности в области транспорта без лицензии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 1, 2 ст. 14.1.2,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 1 ст. 19.20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Низкий показатель уровня правовой грамотности населения, учитывающий все многообразие знаний, навыков и установок в области лицензирования деятельности по перевозкам пассажиров и иных лиц автобусами;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Экономия расходов денежных средств  субъектов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9.13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20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финансирования;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Отсутствие технической возможности;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3) Сознательное нарушение в целях экономии финансов</w:t>
            </w:r>
          </w:p>
        </w:tc>
      </w:tr>
    </w:tbl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в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деятельность по осуществлению международных автомобильных перевозок</w:t>
      </w:r>
    </w:p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</w:p>
    <w:tbl>
      <w:tblPr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1701"/>
        <w:gridCol w:w="3118"/>
      </w:tblGrid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Типичные нарушения обязательных требований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Статья КоАП РФ</w:t>
            </w:r>
          </w:p>
        </w:tc>
        <w:tc>
          <w:tcPr>
            <w:tcW w:w="1701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Количество нарушений, ед.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8"/>
                <w:szCs w:val="24"/>
                <w:lang w:val="ru-RU"/>
              </w:rPr>
              <w:t xml:space="preserve">Факторы и условия, способствующие возникновению указанных нарушений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Управление транспортным средством без отличительного на нем и (или) прицепах к нему знака государства регистрации транспортного средства (прицепа) при осуществлении международной автомобильной перевозки, а равно без соответствующего транспортного документа на перевозимый груз или в установленных случаях без списков пассажиров автобуса, осуществляющего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нерегулярную перевозку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11.27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99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Умышленные действия с целью сокрытия документов на перевозку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Ч. 2 ст. 12.25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15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собственника транспортного средства;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 с целью сокрытия иного правонарушения</w:t>
            </w:r>
          </w:p>
        </w:tc>
      </w:tr>
      <w:tr>
        <w:tc>
          <w:tcPr>
            <w:tcW w:w="467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  <w:t xml:space="preserve">Осуществление международных автомобильных перевозок без разрешений, либо с незаполненными разрешениями, разрешениями, заполненными с нарушением установленных правил, или разрешениями, не соответствующими виду перевозки, либо без учетного талона, либо без отметки в уведомлении должностного лица федерального органа исполнительной власти, осуществляющего функции по контролю и надзору в сфере транспорта, об устранении нарушения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11.29 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17</w:t>
            </w:r>
          </w:p>
        </w:tc>
        <w:tc>
          <w:tcPr>
            <w:tcW w:w="3118" w:type="dxa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1) Отсутствие контроля со стороны собственника транспортного средства;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2) 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</w:tbl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</w:p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г</w:t>
      </w:r>
      <w:r>
        <w:rPr>
          <w:rFonts w:ascii="Times New Roman" w:hAnsi="Times New Roman" w:eastAsia="Calibri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/>
        </w:rPr>
        <w:t xml:space="preserve">деятельность по осуществлению работ по капитальному ремонту, ремонту и содержанию автомобильных дорог общего пользования, деятельность по использованию полос отвода и (или) придорожных полос автомобильных дорог общего пользования федерального значения </w:t>
      </w:r>
    </w:p>
    <w:p>
      <w:pPr>
        <w:widowControl/>
        <w:ind w:firstLine="709"/>
        <w:jc w:val="center"/>
        <w:rPr>
          <w:rFonts w:ascii="Times New Roman" w:hAnsi="Times New Roman" w:eastAsia="Calibri" w:cs="Times New Roman"/>
          <w:sz w:val="28"/>
          <w:szCs w:val="28"/>
          <w:lang w:val="ru-RU"/>
        </w:rPr>
      </w:pPr>
    </w:p>
    <w:tbl>
      <w:tblPr>
        <w:tblW w:w="109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1701"/>
        <w:gridCol w:w="3118"/>
      </w:tblGrid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Типичные нарушения обязательных требований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Статья КоАП РФ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Количество нарушений, ед.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Факторы и условия, способствующие возникновению указанных нарушений</w:t>
            </w: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Нарушения требований технического регламента Таможенного союза «Безопасность автомобильных дорог»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ТС 014/2011, в том числе:</w:t>
            </w:r>
          </w:p>
        </w:tc>
        <w:tc>
          <w:tcPr>
            <w:tcW w:w="1418" w:type="dxa"/>
            <w:vMerge w:val="restart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Ст. 14.43</w:t>
            </w:r>
          </w:p>
        </w:tc>
        <w:tc>
          <w:tcPr>
            <w:tcW w:w="1701" w:type="dxa"/>
            <w:vMerge w:val="restart"/>
          </w:tcPr>
          <w:p>
            <w:pPr>
              <w:widowControl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32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дефекты покрытия проезжей части (просадки, выбоины, трещин и т.д.)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Умышленное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исполнение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требований законодательства Российской Федерации</w:t>
            </w: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отсутствие или повреждение технических средств организации дорожного движения, предусмотренных проектом (схемой) организации дорожного движения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нарушения по зимнему содержанию автомобильной дороги (наличие зимней скользкости, снежных валов в неустановленных местах, участков уплотнения снежного покрова на проезжей части мостовых сооружений).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Недостаточное количество дорожной техники и запасов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противогололедных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материалов у подрядных организаций, осуществляющих содержание автомобильной дороги</w:t>
            </w: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соответствие применяемых дорожно-строительных материалов и изделий требованиям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ТР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 ТС 014/2011 (отсутствие сертификатов соответствия и (или) деклараций о соответствии, отсутствие на изделии единого знака обращения продукции)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Не проведение подрядными организациями входного контроля поступающих дорожно-строительных материалов и изделий,</w:t>
            </w:r>
          </w:p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и не осуществление заказчиком выборочного контроля.    </w:t>
            </w:r>
          </w:p>
        </w:tc>
      </w:tr>
      <w:tr>
        <w:trPr>
          <w:trHeight w:val="741"/>
        </w:trP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наличие съездов с автомобильной дороги в неустановленных местах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Расположение вдоль автомобильных дорог общего пользования полей сельскохозяйственного назначения, объектов коммерческого предназначения, частного сектора</w:t>
            </w:r>
          </w:p>
        </w:tc>
      </w:tr>
      <w:tr>
        <w:trPr>
          <w:trHeight w:val="1442"/>
        </w:trP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размещения средств наружной рекламы в полосе отвода или иной информации, не имеющей непосредственного отношения к организации движения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</w:tr>
      <w:tr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нарушения по размещению и эксплуатации объектов дорожного и придорожного сервиса (отсутствие и (или) не выполнение технических условий, нарушения нормативного состояния дорожного покрытия, освещения, дорожных знаков и т.д.)</w:t>
            </w:r>
          </w:p>
        </w:tc>
        <w:tc>
          <w:tcPr>
            <w:tcW w:w="1418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continue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Отсутствие должного контроля со стороны владельцев автомобильных дорог</w:t>
            </w:r>
          </w:p>
        </w:tc>
      </w:tr>
    </w:tbl>
    <w:p>
      <w:pPr>
        <w:pStyle w:val="1"/>
        <w:tabs>
          <w:tab w:val="left" w:pos="2023"/>
        </w:tabs>
        <w:spacing w:before="57"/>
        <w:ind w:left="0" w:firstLine="0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Дополнительные рекомендации подконтрольным субъектам </w:t>
      </w: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по</w:t>
      </w: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соблюдению обязательных требований</w:t>
      </w: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В целях устранения типовых наруш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ений подконтрольными субъектами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транспортной деятельности целесообразно: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1. Провести анализ причин и условий возникновения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массовых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нарушений, разработать меры по организации их устранения, в том числе: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- п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ровести дополнительное изуче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ние ответственными должностными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лицами и водительским составом требова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ний соответствующих нормативных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правовых актов;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- п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ровести мониторинг существующей н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а предприятии системы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контроля обеспечения соблюдения требований, предъявляемых к перевозкам;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- у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силить на предприятиях ответств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енность за допускаемые типичные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нарушения, в том числе с использованием мер материального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стимулирования.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2. Проводить ежемесячный анали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з количественных и качественных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показателей допущенных наруш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ений с принятием дополнительных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адекватных управленческих решений.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3. Ввести в практику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обращения для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консультаций в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Отдел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по разъяснению новых требований нормативных правовых актов,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неоднозначных или неясных обязательных требований.</w:t>
      </w:r>
    </w:p>
    <w:p>
      <w:pPr>
        <w:pStyle w:val="1"/>
        <w:tabs>
          <w:tab w:val="left" w:pos="2023"/>
        </w:tabs>
        <w:spacing w:before="57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Разъяснение неоднозначных или неясных для подконтрольных лиц обязательных требований, </w:t>
      </w: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в том числе в силу пробелов или </w:t>
      </w: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коллиз</w:t>
      </w: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ий в нормативных правовых актах</w:t>
      </w: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В нижеприведенной таблице представлены обобщенные сведения по соблюдению обязательных требований по наиболее часто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задаваемым вопро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сам подконтрольными субъектами.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tbl>
      <w:tblPr>
        <w:tblStyle w:val="aa"/>
        <w:tblW w:w="0" w:type="auto"/>
        <w:tblInd w:w="117" w:type="dxa"/>
        <w:tblLook w:val="04A0" w:firstRow="1" w:lastRow="0" w:firstColumn="1" w:lastColumn="0" w:noHBand="0" w:noVBand="1"/>
      </w:tblPr>
      <w:tblGrid>
        <w:gridCol w:w="984"/>
        <w:gridCol w:w="3628"/>
        <w:gridCol w:w="6011"/>
      </w:tblGrid>
      <w:tr>
        <w:tc>
          <w:tcPr>
            <w:tcW w:w="984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</w:rPr>
              <w:t xml:space="preserve">№ </w:t>
            </w:r>
            <w:r>
              <w:rPr>
                <w:b w:val="0"/>
              </w:rPr>
              <w:t xml:space="preserve">п</w:t>
            </w:r>
            <w:r>
              <w:rPr>
                <w:b w:val="0"/>
              </w:rPr>
              <w:t xml:space="preserve">/п</w:t>
            </w:r>
          </w:p>
        </w:tc>
        <w:tc>
          <w:tcPr>
            <w:tcW w:w="3628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</w:rPr>
              <w:t xml:space="preserve">Суть типового вопроса</w:t>
            </w:r>
          </w:p>
        </w:tc>
        <w:tc>
          <w:tcPr>
            <w:tcW w:w="6011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</w:rPr>
              <w:t xml:space="preserve">Руководство по соблюдению обязательного требования, дающее разъяснение, какое поведение является правомерным</w:t>
            </w:r>
          </w:p>
        </w:tc>
      </w:tr>
      <w:tr>
        <w:tc>
          <w:tcPr>
            <w:tcW w:w="984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jc w:val="both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1</w:t>
            </w:r>
          </w:p>
        </w:tc>
        <w:tc>
          <w:tcPr>
            <w:tcW w:w="3628" w:type="dxa"/>
          </w:tcPr>
          <w:p>
            <w:pPr>
              <w:pStyle w:val="1"/>
              <w:tabs>
                <w:tab w:val="left" w:pos="2023"/>
              </w:tabs>
              <w:spacing w:before="57"/>
              <w:ind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Каков порядок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обжалования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постановления по делу об административном правонарушении по ст. 12.21.1 КоАП РФ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в случае фиксации этого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на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территории Ставропольского края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6011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При фиксации административных правонарушений, предусмотренных статьей 12.21.1 КоАП с применением работающих в автоматическом режиме специальных технических средств фиксации административных правонарушений, имеющих функции фото- и киносъемки, видеозаписи, на территории Ставропольского края, постановления по делам об административных правонарушениях выносятся сотрудниками Центра автоматизированной фиксации административных правонарушений МТУ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Ространснадзора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по Центральному Федеральному округу (далее – ЦАФАП)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</w:t>
            </w:r>
          </w:p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В соответствии со ст.30.1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и ст.30.3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КоАП РФ постановление по делу об административном правонарушении вынесенное должностным лицом может быть обжаловано - в вышестоящий орган, вышестоящему должностному лицу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в данном случае, в МТУ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Ространснадзора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по ЦФО - ЦАФАП,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либо в районный суд по месту рассмотрения дела</w:t>
            </w:r>
            <w:r>
              <w:t xml:space="preserve">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в течение десяти суток со дня вручения или получения копии постановления.</w:t>
            </w:r>
          </w:p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В случае пропуска срока, предусмотренного частью 1 настоящей статьи, указанный срок по ходатайству лица, подающего жалобу, может быть восстановлен судьей или должностным лицом, правомочными рассматривать жалобу.</w:t>
            </w:r>
          </w:p>
        </w:tc>
      </w:tr>
      <w:tr>
        <w:tc>
          <w:tcPr>
            <w:tcW w:w="984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jc w:val="both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2</w:t>
            </w:r>
          </w:p>
        </w:tc>
        <w:tc>
          <w:tcPr>
            <w:tcW w:w="3628" w:type="dxa"/>
          </w:tcPr>
          <w:p>
            <w:pPr>
              <w:pStyle w:val="1"/>
              <w:tabs>
                <w:tab w:val="left" w:pos="2023"/>
              </w:tabs>
              <w:spacing w:before="57"/>
              <w:ind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Замена административного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наказания в виде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административного штрафа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предупреждением</w:t>
            </w:r>
          </w:p>
        </w:tc>
        <w:tc>
          <w:tcPr>
            <w:tcW w:w="6011" w:type="dxa"/>
          </w:tcPr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Статьёй 4.1.1 КоАП РФ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установлено, что з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наличии обстоятель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ств, предусмотренных ч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2 ст.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3.4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КоАП РФ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за исключением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случаев, предусмотренных ч.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2 настоящей статьи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(а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дминистративное наказание в виде административного штрафа не подлежит замене на предупреждение в случае совершения административ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ного правонарушения,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предусмотренного статьями 13.15, 13.37, 14.31 - 14.33, 14.56, 15.21, 15.27.3, 15.30, 19.3, 19.5, 19.5.1, 19.6, 19.8 - 19.8.2, 19.23, частями 2 и 3 статьи 19.27, статьями 19.28, 19.29, 19.30, 19.33, 19.34, 20.3, частью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2 статьи 20.28 настоящего Кодекса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)</w:t>
            </w: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</w:t>
            </w:r>
          </w:p>
          <w:p>
            <w:pPr>
              <w:pStyle w:val="1"/>
              <w:tabs>
                <w:tab w:val="left" w:pos="2023"/>
              </w:tabs>
              <w:spacing w:before="57"/>
              <w:ind w:left="0" w:firstLine="0"/>
              <w:outlineLvl w:val="0"/>
              <w:rPr>
                <w:b w:val="0"/>
                <w:bCs w:val="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b w:val="0"/>
                <w:bCs w:val="0"/>
                <w:sz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      </w:r>
          </w:p>
        </w:tc>
      </w:tr>
    </w:tbl>
    <w:p>
      <w:pPr>
        <w:pStyle w:val="1"/>
        <w:tabs>
          <w:tab w:val="left" w:pos="2023"/>
        </w:tabs>
        <w:spacing w:before="57"/>
        <w:ind w:left="0" w:firstLine="0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center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Разъяснение новых требований нормативных правовых актов о государственном контроле (надзоре)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18 июля 2025 года вступ</w:t>
      </w:r>
      <w:r>
        <w:rPr>
          <w:b w:val="0"/>
          <w:lang w:val="ru-RU"/>
        </w:rPr>
        <w:t xml:space="preserve">ил</w:t>
      </w:r>
      <w:r>
        <w:rPr>
          <w:b w:val="0"/>
          <w:lang w:val="ru-RU"/>
        </w:rPr>
        <w:t xml:space="preserve"> в силу Федеральный закон от 07.07.2025 № 209-ФЗ «О внесении изменений в Кодекс Российской Федерации об административных правонарушениях», вносящий существенные изменения в КоАП РФ и касающийся ответственности за правонарушения при осуществлении весогабаритного контроля. 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Что важно знать: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- за нарушение водителем транспортного средства иностранного перевозчика (с разрешенной максимальной массой свыше 3,5 тонн) правил движения тяжеловесных/крупногабаритных ТС или несоблюдение требований знаков и разметки в зоне автоматического весогаба</w:t>
      </w:r>
      <w:r>
        <w:rPr>
          <w:b w:val="0"/>
          <w:lang w:val="ru-RU"/>
        </w:rPr>
        <w:t xml:space="preserve">ритного контроля, штраф составляет</w:t>
      </w:r>
      <w:r>
        <w:rPr>
          <w:b w:val="0"/>
          <w:lang w:val="ru-RU"/>
        </w:rPr>
        <w:t xml:space="preserve"> 600 000 рублей!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- за отказ от прохождения весового и габаритного контроля по требованию уполномоченного лица (включая остановку в пункте контроля) собственнику (владельцу) транспортного средства грозит штраф в размере 600 000 рублей!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- за повторное невыполнение требования об остановке, предъявленного сотрудником полиции, таможенником или транспортным инспектором, предусмотрен штраф 10 000 рублей или лишение прав на срок от 4 до 6 месяцев!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- установлена ответственность за нарушения при размещении информации и использовании системы выдачи специальных разрешений на движение тяжеловесных и крупногабаритных ТС.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Новые требования помогут повысить безопасность на дорогах и сохранить дорожную инфраструктуру.</w:t>
      </w:r>
    </w:p>
    <w:p>
      <w:pPr>
        <w:pStyle w:val="1"/>
        <w:tabs>
          <w:tab w:val="left" w:pos="2023"/>
        </w:tabs>
        <w:spacing w:before="57"/>
        <w:jc w:val="center"/>
        <w:rPr>
          <w:lang w:val="ru-RU"/>
        </w:rPr>
      </w:pP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Предоставление государственных услуг</w:t>
      </w:r>
    </w:p>
    <w:p>
      <w:pPr>
        <w:pStyle w:val="1"/>
        <w:tabs>
          <w:tab w:val="left" w:pos="2023"/>
        </w:tabs>
        <w:spacing w:before="57"/>
        <w:jc w:val="center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За 9 месяцев 2025 года Отдел выдал 46 лицензий на право осуществления деятельности по перевозкам пассажиров и иных лиц автобусами, 15 лицензий переоформлено, 46 прекращены по заявлению лицензиатов. Включено в реестр лицензий – 595 автобусов, исключено – 596. Выдано 218 свидетельств о подготовке водителей автотранспортных средств, перевозящих опасные грузы. Выдано 198 специальных разрешений на движение по автомобильным дорогам транспортного средства, осуществляющего перевозки опасных грузов. Выдано 109 допусков к осуществлению международных автомобильных перевозок, в реестр внесено 543 транспортных средств.</w:t>
      </w: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Публичное обсуждение проекта обзора результатов обобщения и анали</w:t>
      </w:r>
      <w:r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за правоприменительной практики</w:t>
      </w:r>
    </w:p>
    <w:p>
      <w:pPr>
        <w:pStyle w:val="1"/>
        <w:tabs>
          <w:tab w:val="left" w:pos="2023"/>
        </w:tabs>
        <w:spacing w:before="57"/>
        <w:jc w:val="center"/>
        <w:rPr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</w:p>
    <w:p>
      <w:pPr>
        <w:pStyle w:val="1"/>
        <w:tabs>
          <w:tab w:val="left" w:pos="2023"/>
        </w:tabs>
        <w:spacing w:before="57"/>
        <w:jc w:val="both"/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Прием предложений и замечаний по проекту обзора результатов обобщения и анализа правоприменительной практики при организации и осуществлении федерального государственного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автодорожного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надзора должностными лицами управления осуществляется по адресу: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352000, г. Ставрополь, ул. Дзержинского, 114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В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,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тел.: 8 (8652) 94-58-60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;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е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-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mail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togadn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26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@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skfo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.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rostransnadzor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.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gov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.</w:t>
      </w:r>
      <w:r>
        <w:rPr>
          <w:b w:val="0"/>
          <w:bCs w:val="0"/>
          <w14:textOutline w14:w="9525" w14:cap="rnd" w14:cmpd="sng" w14:algn="ctr">
            <w14:noFill/>
            <w14:prstDash w14:val="solid"/>
            <w14:bevel/>
          </w14:textOutline>
        </w:rPr>
        <w:t xml:space="preserve">ru</w:t>
      </w:r>
      <w:r>
        <w:rPr>
          <w:b w:val="0"/>
          <w:bCs w:val="0"/>
          <w:lang w:val="ru-RU"/>
          <w14:textOutline w14:w="9525" w14:cap="rnd" w14:cmpd="sng" w14:algn="ctr">
            <w14:noFill/>
            <w14:prstDash w14:val="solid"/>
            <w14:bevel/>
          </w14:textOutline>
        </w:rPr>
        <w:t xml:space="preserve">.</w:t>
      </w:r>
    </w:p>
    <w:sectPr>
      <w:footerReference w:type="default" r:id="rId9"/>
      <w:pgSz w:w="11904" w:h="16840"/>
      <w:pgMar w:top="1060" w:right="440" w:bottom="1160" w:left="720" w:header="0" w:footer="9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60405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642352726"/>
      <w:docPartObj>
        <w:docPartGallery w:val="Page Numbers (Bottom of Page)"/>
        <w:docPartUnique w:val="true"/>
      </w:docPartObj>
    </w:sdtPr>
    <w:sdtContent>
      <w:p>
        <w:pPr>
          <w:pStyle w:val="a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</w:p>
    </w:sdtContent>
  </w:sdt>
  <w:p>
    <w:pPr>
      <w:tabs>
        <w:tab w:val="center" w:pos="5422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98A9D26">
      <w:start w:val="1"/>
      <w:numFmt w:val="decimal"/>
      <w:lvlText w:val="%1."/>
      <w:lvlJc w:val="left"/>
      <w:pPr>
        <w:ind w:left="2026" w:hanging="915"/>
      </w:pPr>
      <w:rPr>
        <w:rFonts w:hint="default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2191" w:hanging="360"/>
      </w:pPr>
    </w:lvl>
    <w:lvl w:ilvl="2" w:tentative="1" w:tplc="0419001B">
      <w:start w:val="1"/>
      <w:numFmt w:val="lowerRoman"/>
      <w:lvlText w:val="%3."/>
      <w:lvlJc w:val="right"/>
      <w:pPr>
        <w:ind w:left="2911" w:hanging="180"/>
      </w:pPr>
    </w:lvl>
    <w:lvl w:ilvl="3" w:tentative="1" w:tplc="0419000F">
      <w:start w:val="1"/>
      <w:numFmt w:val="decimal"/>
      <w:lvlText w:val="%4."/>
      <w:lvlJc w:val="left"/>
      <w:pPr>
        <w:ind w:left="3631" w:hanging="360"/>
      </w:pPr>
    </w:lvl>
    <w:lvl w:ilvl="4" w:tentative="1" w:tplc="04190019">
      <w:start w:val="1"/>
      <w:numFmt w:val="lowerLetter"/>
      <w:lvlText w:val="%5."/>
      <w:lvlJc w:val="left"/>
      <w:pPr>
        <w:ind w:left="4351" w:hanging="360"/>
      </w:pPr>
    </w:lvl>
    <w:lvl w:ilvl="5" w:tentative="1" w:tplc="0419001B">
      <w:start w:val="1"/>
      <w:numFmt w:val="lowerRoman"/>
      <w:lvlText w:val="%6."/>
      <w:lvlJc w:val="right"/>
      <w:pPr>
        <w:ind w:left="5071" w:hanging="180"/>
      </w:pPr>
    </w:lvl>
    <w:lvl w:ilvl="6" w:tentative="1" w:tplc="0419000F">
      <w:start w:val="1"/>
      <w:numFmt w:val="decimal"/>
      <w:lvlText w:val="%7."/>
      <w:lvlJc w:val="left"/>
      <w:pPr>
        <w:ind w:left="5791" w:hanging="360"/>
      </w:pPr>
    </w:lvl>
    <w:lvl w:ilvl="7" w:tentative="1" w:tplc="04190019">
      <w:start w:val="1"/>
      <w:numFmt w:val="lowerLetter"/>
      <w:lvlText w:val="%8."/>
      <w:lvlJc w:val="left"/>
      <w:pPr>
        <w:ind w:left="6511" w:hanging="360"/>
      </w:pPr>
    </w:lvl>
    <w:lvl w:ilvl="8" w:tentative="1" w:tplc="0419001B">
      <w:start w:val="1"/>
      <w:numFmt w:val="lowerRoman"/>
      <w:lvlText w:val="%9."/>
      <w:lvlJc w:val="right"/>
      <w:pPr>
        <w:ind w:left="7231" w:hanging="180"/>
      </w:pPr>
    </w:lvl>
  </w:abstractNum>
  <w:abstractNum w:abstractNumId="1">
    <w:multiLevelType w:val="hybridMultilevel"/>
    <w:lvl w:ilvl="0" w:tplc="B4E2C876">
      <w:start w:val="1"/>
      <w:numFmt w:val="decimal"/>
      <w:lvlText w:val="%1."/>
      <w:lvlJc w:val="left"/>
      <w:pPr>
        <w:ind w:hanging="369"/>
        <w:jc w:val="right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1" w:tplc="D7A20D94">
      <w:start w:val="1"/>
      <w:numFmt w:val="bullet"/>
      <w:lvlText w:val="•"/>
      <w:lvlJc w:val="left"/>
      <w:rPr>
        <w:rFonts w:hint="default"/>
      </w:rPr>
    </w:lvl>
    <w:lvl w:ilvl="2" w:tplc="69EE427A">
      <w:start w:val="1"/>
      <w:numFmt w:val="bullet"/>
      <w:lvlText w:val="•"/>
      <w:lvlJc w:val="left"/>
      <w:rPr>
        <w:rFonts w:hint="default"/>
      </w:rPr>
    </w:lvl>
    <w:lvl w:ilvl="3" w:tplc="C708F7D0">
      <w:start w:val="1"/>
      <w:numFmt w:val="bullet"/>
      <w:lvlText w:val="•"/>
      <w:lvlJc w:val="left"/>
      <w:rPr>
        <w:rFonts w:hint="default"/>
      </w:rPr>
    </w:lvl>
    <w:lvl w:ilvl="4" w:tplc="AC523C8C">
      <w:start w:val="1"/>
      <w:numFmt w:val="bullet"/>
      <w:lvlText w:val="•"/>
      <w:lvlJc w:val="left"/>
      <w:rPr>
        <w:rFonts w:hint="default"/>
      </w:rPr>
    </w:lvl>
    <w:lvl w:ilvl="5" w:tplc="4E08E1AA">
      <w:start w:val="1"/>
      <w:numFmt w:val="bullet"/>
      <w:lvlText w:val="•"/>
      <w:lvlJc w:val="left"/>
      <w:rPr>
        <w:rFonts w:hint="default"/>
      </w:rPr>
    </w:lvl>
    <w:lvl w:ilvl="6" w:tplc="F74E2666">
      <w:start w:val="1"/>
      <w:numFmt w:val="bullet"/>
      <w:lvlText w:val="•"/>
      <w:lvlJc w:val="left"/>
      <w:rPr>
        <w:rFonts w:hint="default"/>
      </w:rPr>
    </w:lvl>
    <w:lvl w:ilvl="7" w:tplc="7DC6AF26">
      <w:start w:val="1"/>
      <w:numFmt w:val="bullet"/>
      <w:lvlText w:val="•"/>
      <w:lvlJc w:val="left"/>
      <w:rPr>
        <w:rFonts w:hint="default"/>
      </w:rPr>
    </w:lvl>
    <w:lvl w:ilvl="8" w:tplc="ED58CE5A">
      <w:start w:val="1"/>
      <w:numFmt w:val="bullet"/>
      <w:lvlText w:val="•"/>
      <w:lvlJc w:val="left"/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hanging="658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58"/>
      </w:pPr>
      <w:rPr>
        <w:rFonts w:hint="default" w:ascii="Times New Roman" w:hAnsi="Times New Roman" w:eastAsia="Times New Roman"/>
        <w:b/>
        <w:bCs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</w:style>
  <w:style w:type="paragraph" w:styleId="1">
    <w:name w:val="heading 1"/>
    <w:basedOn w:val="a"/>
    <w:uiPriority w:val="1"/>
    <w:qFormat/>
    <w:pPr>
      <w:ind w:left="117" w:firstLine="994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hAnsi="Times New Roman" w:eastAsia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styleId="TableParagraph" w:customStyle="1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</w:style>
  <w:style w:type="table" w:styleId="aa">
    <w:name w:val="Table Grid"/>
    <w:basedOn w:val="a1"/>
    <w:pPr>
      <w:widowControl/>
    </w:pPr>
    <w:rPr>
      <w:lang w:val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styleId="ac" w:customStyle="1">
    <w:name w:val="Текст выноски Знак"/>
    <w:basedOn w:val="a0"/>
    <w:link w:val="ab"/>
    <w:uiPriority w:val="99"/>
    <w:semiHidden/>
    <w:rPr>
      <w:rFonts w:ascii="Tahoma" w:hAnsi="Tahoma" w:cs="Tahoma"/>
      <w:sz w:val="16"/>
      <w:szCs w:val="16"/>
    </w:rPr>
  </w:style>
  <w:style w:type="paragraph" w:styleId="5" w:customStyle="1">
    <w:name w:val="Обычный5"/>
    <w:pPr>
      <w:widowControl/>
    </w:pPr>
    <w:rPr>
      <w:rFonts w:ascii="Times New Roman" w:hAnsi="Times New Roman" w:eastAsia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70C1F-53E5-45CA-955B-8DA07DD6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haracters>27508</Characters>
  <CharactersWithSpaces>32269</CharactersWithSpaces>
  <Company/>
  <DocSecurity>0</DocSecurity>
  <HyperlinksChanged>false</HyperlinksChanged>
  <Lines>229</Lines>
  <LinksUpToDate>false</LinksUpToDate>
  <Pages>15</Pages>
  <Paragraphs>64</Paragraphs>
  <ScaleCrop>false</ScaleCrop>
  <SharedDoc>false</SharedDoc>
  <Template>Normal</Template>
  <TotalTime>1800</TotalTime>
  <Words>4825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rtnuser</cp:lastModifiedBy>
  <cp:revision>21</cp:revision>
  <cp:lastPrinted>2024-04-27T06:45:00Z</cp:lastPrinted>
  <dcterms:created xsi:type="dcterms:W3CDTF">2024-04-17T08:26:00Z</dcterms:created>
  <dcterms:modified xsi:type="dcterms:W3CDTF">2025-11-19T13:09:00Z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LastSaved">
    <vt:filetime>2023-10-10T00:00:00Z</vt:filetime>
  </property>
</Properties>
</file>